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2E" w:rsidRPr="002E4C2E" w:rsidRDefault="002E4C2E" w:rsidP="002E4C2E">
      <w:pPr>
        <w:suppressAutoHyphens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2E4C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2E4C2E" w:rsidRPr="002E4C2E" w:rsidRDefault="002E4C2E" w:rsidP="002E4C2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4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Спеціаліст І категорії землевпорядник          Відділу з питань земельних відносин та архітектури апарату виконавчого комітету</w:t>
      </w:r>
    </w:p>
    <w:p w:rsidR="002E4C2E" w:rsidRPr="002E4C2E" w:rsidRDefault="002E4C2E" w:rsidP="002E4C2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4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Гребінківської селищної ради</w:t>
      </w:r>
    </w:p>
    <w:p w:rsidR="002E4C2E" w:rsidRPr="002E4C2E" w:rsidRDefault="002E4C2E" w:rsidP="002E4C2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4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Лариса </w:t>
      </w:r>
      <w:proofErr w:type="spellStart"/>
      <w:r w:rsidRPr="002E4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Васьковська</w:t>
      </w:r>
      <w:proofErr w:type="spellEnd"/>
    </w:p>
    <w:p w:rsidR="002E4C2E" w:rsidRPr="002E4C2E" w:rsidRDefault="002E4C2E" w:rsidP="002E4C2E">
      <w:pPr>
        <w:suppressAutoHyphens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2E4C2E" w:rsidRPr="002E4C2E" w:rsidRDefault="002E4C2E" w:rsidP="002E4C2E">
      <w:pPr>
        <w:suppressAutoHyphens/>
        <w:spacing w:after="0" w:line="240" w:lineRule="auto"/>
        <w:ind w:left="3540" w:right="141" w:firstLine="708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2E4C2E">
        <w:rPr>
          <w:rFonts w:ascii="UkrainianBaltica" w:eastAsia="Times New Roman" w:hAnsi="UkrainianBaltica" w:cs="Times New Roman"/>
          <w:noProof/>
          <w:sz w:val="20"/>
          <w:szCs w:val="20"/>
          <w:lang w:eastAsia="ru-RU"/>
        </w:rPr>
        <w:drawing>
          <wp:inline distT="0" distB="0" distL="0" distR="0" wp14:anchorId="63290237" wp14:editId="465DB75D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2E" w:rsidRPr="002E4C2E" w:rsidRDefault="002E4C2E" w:rsidP="002E4C2E">
      <w:pPr>
        <w:suppressAutoHyphens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2E4C2E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ГРЕБІНКІВСЬКА СЕЛИЩНА РАДА</w:t>
      </w:r>
    </w:p>
    <w:p w:rsidR="002E4C2E" w:rsidRPr="002E4C2E" w:rsidRDefault="002E4C2E" w:rsidP="002E4C2E">
      <w:pPr>
        <w:suppressAutoHyphens/>
        <w:spacing w:after="0" w:line="216" w:lineRule="auto"/>
        <w:ind w:left="851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2E4C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>Білоцерківського району Київської області</w:t>
      </w:r>
    </w:p>
    <w:p w:rsidR="002E4C2E" w:rsidRPr="002E4C2E" w:rsidRDefault="002E4C2E" w:rsidP="002E4C2E">
      <w:pPr>
        <w:suppressAutoHyphens/>
        <w:spacing w:after="0" w:line="216" w:lineRule="auto"/>
        <w:ind w:left="851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2E4C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uk-UA"/>
        </w:rPr>
        <w:t>VIII</w:t>
      </w:r>
      <w:r w:rsidRPr="002E4C2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  <w:t xml:space="preserve"> скликання</w:t>
      </w:r>
    </w:p>
    <w:p w:rsidR="002E4C2E" w:rsidRPr="002E4C2E" w:rsidRDefault="002E4C2E" w:rsidP="002E4C2E">
      <w:pPr>
        <w:suppressAutoHyphens/>
        <w:spacing w:after="0" w:line="216" w:lineRule="auto"/>
        <w:ind w:left="851" w:right="14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uk-UA"/>
        </w:rPr>
      </w:pPr>
    </w:p>
    <w:p w:rsidR="002E4C2E" w:rsidRPr="002E4C2E" w:rsidRDefault="002E4C2E" w:rsidP="002E4C2E">
      <w:pPr>
        <w:keepNext/>
        <w:suppressAutoHyphens/>
        <w:spacing w:after="0" w:line="240" w:lineRule="auto"/>
        <w:ind w:left="851" w:right="141"/>
        <w:jc w:val="center"/>
        <w:outlineLvl w:val="2"/>
        <w:rPr>
          <w:rFonts w:ascii="Calibri" w:eastAsia="Times New Roman" w:hAnsi="Calibri" w:cs="Times New Roman"/>
          <w:b/>
          <w:bCs/>
          <w:sz w:val="32"/>
          <w:szCs w:val="32"/>
          <w:lang w:val="uk-UA" w:eastAsia="uk-UA"/>
        </w:rPr>
      </w:pPr>
      <w:r w:rsidRPr="002E4C2E">
        <w:rPr>
          <w:rFonts w:ascii="UkrainianBaltica" w:eastAsia="Times New Roman" w:hAnsi="UkrainianBaltica" w:cs="Times New Roman"/>
          <w:b/>
          <w:bCs/>
          <w:sz w:val="32"/>
          <w:szCs w:val="32"/>
          <w:lang w:val="uk-UA" w:eastAsia="uk-UA"/>
        </w:rPr>
        <w:t xml:space="preserve">Р І Ш Е Н </w:t>
      </w:r>
      <w:proofErr w:type="spellStart"/>
      <w:r w:rsidRPr="002E4C2E">
        <w:rPr>
          <w:rFonts w:ascii="UkrainianBaltica" w:eastAsia="Times New Roman" w:hAnsi="UkrainianBaltica" w:cs="Times New Roman"/>
          <w:b/>
          <w:bCs/>
          <w:sz w:val="32"/>
          <w:szCs w:val="32"/>
          <w:lang w:val="uk-UA" w:eastAsia="uk-UA"/>
        </w:rPr>
        <w:t>Н</w:t>
      </w:r>
      <w:proofErr w:type="spellEnd"/>
      <w:r w:rsidRPr="002E4C2E">
        <w:rPr>
          <w:rFonts w:ascii="UkrainianBaltica" w:eastAsia="Times New Roman" w:hAnsi="UkrainianBaltica" w:cs="Times New Roman"/>
          <w:b/>
          <w:bCs/>
          <w:sz w:val="32"/>
          <w:szCs w:val="32"/>
          <w:lang w:val="uk-UA" w:eastAsia="uk-UA"/>
        </w:rPr>
        <w:t xml:space="preserve"> Я</w:t>
      </w:r>
    </w:p>
    <w:p w:rsidR="002E4C2E" w:rsidRPr="002E4C2E" w:rsidRDefault="002E4C2E" w:rsidP="002E4C2E">
      <w:pPr>
        <w:suppressAutoHyphens/>
        <w:spacing w:after="0" w:line="240" w:lineRule="auto"/>
        <w:ind w:left="851" w:right="14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E4C2E" w:rsidRPr="002E4C2E" w:rsidRDefault="002E4C2E" w:rsidP="002E4C2E">
      <w:pPr>
        <w:spacing w:after="0" w:line="240" w:lineRule="auto"/>
        <w:ind w:right="141"/>
        <w:rPr>
          <w:rFonts w:ascii="Times New Roman" w:eastAsia="Calibri" w:hAnsi="Times New Roman" w:cs="Times New Roman"/>
          <w:b/>
          <w:sz w:val="28"/>
          <w:lang w:val="uk-UA"/>
        </w:rPr>
      </w:pPr>
      <w:r w:rsidRPr="002E4C2E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uk-UA"/>
        </w:rPr>
        <w:t>від _________ 2024 року                смт Гребінки            №   - -VIІІ</w:t>
      </w:r>
    </w:p>
    <w:p w:rsidR="002E4C2E" w:rsidRPr="002E4C2E" w:rsidRDefault="002E4C2E" w:rsidP="002E4C2E">
      <w:pPr>
        <w:widowControl w:val="0"/>
        <w:autoSpaceDE w:val="0"/>
        <w:autoSpaceDN w:val="0"/>
        <w:adjustRightInd w:val="0"/>
        <w:spacing w:after="0" w:line="240" w:lineRule="auto"/>
        <w:ind w:left="851"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E4C2E" w:rsidRPr="002E4C2E" w:rsidRDefault="002E4C2E" w:rsidP="002E4C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4C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проекту землеустрою щодо відведення</w:t>
      </w:r>
    </w:p>
    <w:p w:rsidR="002E4C2E" w:rsidRPr="002E4C2E" w:rsidRDefault="002E4C2E" w:rsidP="002E4C2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4C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земельної ділянки, цільове призначення якої змінюється із</w:t>
      </w:r>
      <w:r w:rsidRPr="002E4C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E4C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E4C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земель для  ведення особистого селянського  господарства у землі    для будівництва та обслуговування житлового будинку, господарських будівель і  споруд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(присадибна ділянка)  гр. РОДЮК</w:t>
      </w:r>
      <w:r w:rsidRPr="002E4C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Ларисі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Петрівні           с. Саливонки, </w:t>
      </w:r>
      <w:r w:rsidRPr="002E4C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вул. Незалежності,13 Білоцерківського району Київської області    </w:t>
      </w:r>
    </w:p>
    <w:p w:rsidR="002E4C2E" w:rsidRPr="002E4C2E" w:rsidRDefault="002E4C2E" w:rsidP="002E4C2E">
      <w:pPr>
        <w:spacing w:line="256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2E4C2E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p w:rsidR="002E4C2E" w:rsidRPr="002E4C2E" w:rsidRDefault="002E4C2E" w:rsidP="002E4C2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за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яву гр. РОДЮК Лариси Петрівни </w:t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 проекту землеустрою щодо відведення земельної ділянки, цільове призначення якої змінюється  із земель для ведення особистого селянського господарства у землі  для будівництва та обслуговування житлового будинку, господарських будівель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споруд (присадибна ділянка)  від 24.01.2024 № 11/04-13</w:t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>, розроблену Білоцерківським міськрайонним виробничим відділом Київсько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 обласної філії ДП «Центр ДЗК»</w:t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2E4C2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враховуючи рекомендації постійної комісії з питань земельних відносин, природокористування, планування території, будівництва, архітектури, охорони пам'яток, історичного середовища та благоустрою,</w:t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керуючись статтями 12,20,1861 Земельного Кодексу України і  п.34 ч.1 ст. 26 Закону України "Про місцеве самоврядування в Україні",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Гребінківська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>селищна рада</w:t>
      </w:r>
    </w:p>
    <w:p w:rsidR="002E4C2E" w:rsidRPr="002E4C2E" w:rsidRDefault="002E4C2E" w:rsidP="002E4C2E">
      <w:pPr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E4C2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ВИРІШИЛА :</w:t>
      </w:r>
    </w:p>
    <w:p w:rsidR="002E4C2E" w:rsidRPr="002E4C2E" w:rsidRDefault="002E4C2E" w:rsidP="002E4C2E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4C2E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>. Затвердити РОДЮК Ларис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Петрівні проект землеустрою </w:t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щодо відведення земельної ділянки, цільове призначення якої змінюється із земель  для ведення особистого селянського  господарства у землі  для   будівництва і </w:t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обслуговування житлового будинку, господарських будівель і споруд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(присадибна ділянка), </w:t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>площею 0,0526 га, кадастров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ий номер 3221487101:01:034:00, </w:t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>Саливонки  вул. Незалежності, 13 Білоцерківського району  Київської області.</w:t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E4C2E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</w:t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>Керуючому справами (секретарю) виконавчого комітету Гребін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ківської селищної ради ТИХОНЕНКО</w:t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Олені Володимирівні забезпечити розміщення даного рішення на офіційному вебсайті Гребінківс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ької селищної ради.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E4C2E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r w:rsidRPr="002E4C2E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пам'яток, історичного середовища та благоустрою та на заступника селищного голови ВОЛОЩУКА  Олександра Едуардовича.</w:t>
      </w:r>
    </w:p>
    <w:p w:rsidR="002E4C2E" w:rsidRPr="002E4C2E" w:rsidRDefault="002E4C2E" w:rsidP="002E4C2E">
      <w:pPr>
        <w:spacing w:after="0" w:line="240" w:lineRule="auto"/>
        <w:ind w:left="851" w:right="141"/>
        <w:jc w:val="both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</w:p>
    <w:p w:rsidR="002E4C2E" w:rsidRPr="002E4C2E" w:rsidRDefault="002E4C2E" w:rsidP="002E4C2E">
      <w:pPr>
        <w:spacing w:after="0" w:line="240" w:lineRule="auto"/>
        <w:ind w:left="851" w:right="141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 w:rsidRPr="002E4C2E">
        <w:rPr>
          <w:rFonts w:ascii="UkrainianBaltica" w:eastAsia="Times New Roman" w:hAnsi="UkrainianBaltica" w:cs="Times New Roman"/>
          <w:b/>
          <w:sz w:val="28"/>
          <w:szCs w:val="28"/>
          <w:lang w:val="uk-UA" w:eastAsia="ru-RU"/>
        </w:rPr>
        <w:t xml:space="preserve">Селищний   голова        </w:t>
      </w:r>
      <w:r w:rsidRPr="002E4C2E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</w:t>
      </w:r>
      <w:bookmarkStart w:id="0" w:name="_GoBack"/>
      <w:bookmarkEnd w:id="0"/>
      <w:r w:rsidRPr="002E4C2E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Pr="002E4C2E">
        <w:rPr>
          <w:rFonts w:ascii="UkrainianBaltica" w:eastAsia="Times New Roman" w:hAnsi="UkrainianBaltica" w:cs="Times New Roman"/>
          <w:b/>
          <w:sz w:val="28"/>
          <w:szCs w:val="28"/>
          <w:lang w:val="uk-UA" w:eastAsia="ru-RU"/>
        </w:rPr>
        <w:t xml:space="preserve">                                Роман ЗАСУХА</w:t>
      </w:r>
    </w:p>
    <w:p w:rsidR="002E4C2E" w:rsidRPr="002E4C2E" w:rsidRDefault="002E4C2E" w:rsidP="002E4C2E">
      <w:pPr>
        <w:spacing w:after="0" w:line="240" w:lineRule="auto"/>
        <w:ind w:left="851" w:right="141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</w:p>
    <w:p w:rsidR="002E4C2E" w:rsidRPr="002E4C2E" w:rsidRDefault="002E4C2E" w:rsidP="002E4C2E">
      <w:pPr>
        <w:spacing w:after="0" w:line="240" w:lineRule="auto"/>
        <w:ind w:left="851" w:right="141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</w:p>
    <w:p w:rsidR="00507A1D" w:rsidRDefault="00507A1D"/>
    <w:sectPr w:rsidR="00507A1D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BD"/>
    <w:rsid w:val="002E4C2E"/>
    <w:rsid w:val="00507A1D"/>
    <w:rsid w:val="007254BD"/>
    <w:rsid w:val="008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B7C7"/>
  <w15:chartTrackingRefBased/>
  <w15:docId w15:val="{F5B200F1-8B34-45A1-AECE-E8822E84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cp:lastPrinted>2024-01-26T12:26:00Z</cp:lastPrinted>
  <dcterms:created xsi:type="dcterms:W3CDTF">2024-01-26T12:22:00Z</dcterms:created>
  <dcterms:modified xsi:type="dcterms:W3CDTF">2024-01-26T12:26:00Z</dcterms:modified>
</cp:coreProperties>
</file>