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A5" w:rsidRPr="008863A5" w:rsidRDefault="008863A5" w:rsidP="008863A5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8863A5" w:rsidRPr="008863A5" w:rsidRDefault="008863A5" w:rsidP="008863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6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 землевпорядник          Відділу з питань земельних відносин та архітектури апарату виконавчого комітету</w:t>
      </w:r>
    </w:p>
    <w:p w:rsidR="008863A5" w:rsidRPr="008863A5" w:rsidRDefault="008863A5" w:rsidP="008863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6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Гребінківської селищної ради</w:t>
      </w:r>
    </w:p>
    <w:p w:rsidR="008863A5" w:rsidRPr="008863A5" w:rsidRDefault="008863A5" w:rsidP="008863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6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886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________Лариса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Васьковська</w:t>
      </w:r>
      <w:proofErr w:type="spellEnd"/>
    </w:p>
    <w:p w:rsidR="008863A5" w:rsidRPr="008863A5" w:rsidRDefault="008863A5" w:rsidP="008863A5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863A5" w:rsidRPr="008863A5" w:rsidRDefault="008863A5" w:rsidP="008863A5">
      <w:pPr>
        <w:suppressAutoHyphens/>
        <w:spacing w:after="0" w:line="240" w:lineRule="auto"/>
        <w:ind w:left="3540" w:right="141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8863A5">
        <w:rPr>
          <w:rFonts w:ascii="UkrainianBaltica" w:eastAsia="Times New Roman" w:hAnsi="UkrainianBaltica" w:cs="Times New Roman"/>
          <w:noProof/>
          <w:sz w:val="20"/>
          <w:szCs w:val="20"/>
          <w:lang w:eastAsia="ru-RU"/>
        </w:rPr>
        <w:drawing>
          <wp:inline distT="0" distB="0" distL="0" distR="0" wp14:anchorId="5F8908D6" wp14:editId="4AD90C8E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A5" w:rsidRPr="008863A5" w:rsidRDefault="008863A5" w:rsidP="008863A5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8863A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ГРЕБІНКІВСЬКА СЕЛИЩНА РАДА</w:t>
      </w:r>
    </w:p>
    <w:p w:rsidR="008863A5" w:rsidRPr="008863A5" w:rsidRDefault="008863A5" w:rsidP="008863A5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8863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Білоцерківського району Київської області</w:t>
      </w:r>
    </w:p>
    <w:p w:rsidR="008863A5" w:rsidRPr="008863A5" w:rsidRDefault="008863A5" w:rsidP="008863A5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8863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VIII</w:t>
      </w:r>
      <w:r w:rsidRPr="008863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 xml:space="preserve"> скликання</w:t>
      </w:r>
    </w:p>
    <w:p w:rsidR="008863A5" w:rsidRPr="008863A5" w:rsidRDefault="008863A5" w:rsidP="008863A5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8863A5" w:rsidRPr="008863A5" w:rsidRDefault="008863A5" w:rsidP="008863A5">
      <w:pPr>
        <w:keepNext/>
        <w:suppressAutoHyphens/>
        <w:spacing w:after="0" w:line="240" w:lineRule="auto"/>
        <w:ind w:left="851" w:right="141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val="uk-UA" w:eastAsia="uk-UA"/>
        </w:rPr>
      </w:pPr>
      <w:r w:rsidRPr="008863A5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Р І Ш Е Н </w:t>
      </w:r>
      <w:proofErr w:type="spellStart"/>
      <w:r w:rsidRPr="008863A5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>Н</w:t>
      </w:r>
      <w:proofErr w:type="spellEnd"/>
      <w:r w:rsidRPr="008863A5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 Я</w:t>
      </w:r>
    </w:p>
    <w:p w:rsidR="008863A5" w:rsidRPr="008863A5" w:rsidRDefault="008863A5" w:rsidP="008863A5">
      <w:pPr>
        <w:suppressAutoHyphens/>
        <w:spacing w:after="0" w:line="240" w:lineRule="auto"/>
        <w:ind w:left="851" w:right="14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63A5" w:rsidRPr="008863A5" w:rsidRDefault="008863A5" w:rsidP="008863A5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lang w:val="uk-UA"/>
        </w:rPr>
      </w:pPr>
      <w:r w:rsidRPr="008863A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від _________ 2024 року                смт Гребінки            №   - -VIІІ</w:t>
      </w:r>
    </w:p>
    <w:p w:rsidR="008863A5" w:rsidRPr="008863A5" w:rsidRDefault="008863A5" w:rsidP="008863A5">
      <w:pPr>
        <w:widowControl w:val="0"/>
        <w:autoSpaceDE w:val="0"/>
        <w:autoSpaceDN w:val="0"/>
        <w:adjustRightInd w:val="0"/>
        <w:spacing w:after="0" w:line="240" w:lineRule="auto"/>
        <w:ind w:left="851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863A5" w:rsidRDefault="008863A5" w:rsidP="008863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 щодо відведення</w:t>
      </w:r>
    </w:p>
    <w:p w:rsidR="008863A5" w:rsidRPr="008863A5" w:rsidRDefault="008863A5" w:rsidP="008863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ділянки цільове призначення якої змінюється із</w:t>
      </w: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для ведення особистого підсобного сільського  господарства (01.04) на  для будівництва та обслуговування житлового будинку, господарських будівель і  споруд (присадибна ділянка) (код згід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 КВЦПЗ-02.01)  гр.  НОВИЦЬКОМУ Костянтину Михайловичу, </w:t>
      </w:r>
      <w:r w:rsidRPr="00886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Саливонки  Білоцерківського району Київської області    </w:t>
      </w:r>
    </w:p>
    <w:p w:rsidR="008863A5" w:rsidRPr="008863A5" w:rsidRDefault="008863A5" w:rsidP="008863A5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8863A5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8863A5" w:rsidRPr="008863A5" w:rsidRDefault="008863A5" w:rsidP="008863A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 гр. НОВИЦ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ЬКОГО Костянтина Михайловича  про затвердження 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цільове призначення якої змінюється  із для ведення особистого підсо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бного сільського господарства (01.04) 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для будівництва та обслуговування житлового будинку, господарських будівель і споруд (присадибна ділянка)  (код згідно КВЦПЗ-02.01) від 16.01.2024 № 06/04-13 , розроблену ФОП </w:t>
      </w:r>
      <w:proofErr w:type="spellStart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Артем'євою</w:t>
      </w:r>
      <w:proofErr w:type="spellEnd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</w:t>
      </w:r>
      <w:r w:rsidRPr="008863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враховуючи рекомендації постійної комісії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благоустрою,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статтями 12,20,1861 Земельного Кодексу України і  п.34 ч.1 ст. 26 Закону України "Про місцеве самоврядування в Україні",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Гребінківська</w:t>
      </w:r>
      <w:proofErr w:type="spellEnd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</w:p>
    <w:p w:rsidR="008863A5" w:rsidRPr="008863A5" w:rsidRDefault="008863A5" w:rsidP="008863A5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63A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 :</w:t>
      </w:r>
    </w:p>
    <w:p w:rsidR="008863A5" w:rsidRPr="008863A5" w:rsidRDefault="008863A5" w:rsidP="008863A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63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НОВИЦЬКОМУ Костянтину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Михайловичу проект землеустрою 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відведення земельної ділянки цільове призначення якої змінюється із для ведення особистого підсобного сільського господарства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(01.04) на для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будівництва і обслуговування житлового будинку, господарських 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удівель і споруд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присадибна ділянка)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(код згідно КВЦПЗ - 02.01), 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</w:t>
      </w:r>
      <w:r w:rsidRPr="008863A5">
        <w:rPr>
          <w:rFonts w:ascii="Times New Roman" w:eastAsia="Calibri" w:hAnsi="Times New Roman" w:cs="Times New Roman"/>
          <w:sz w:val="28"/>
          <w:szCs w:val="28"/>
        </w:rPr>
        <w:t>0,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1198</w:t>
      </w:r>
      <w:r w:rsidRPr="008863A5">
        <w:rPr>
          <w:rFonts w:ascii="Times New Roman" w:eastAsia="Calibri" w:hAnsi="Times New Roman" w:cs="Times New Roman"/>
          <w:sz w:val="28"/>
          <w:szCs w:val="28"/>
        </w:rPr>
        <w:t xml:space="preserve"> га, </w:t>
      </w:r>
      <w:proofErr w:type="spellStart"/>
      <w:r w:rsidRPr="008863A5">
        <w:rPr>
          <w:rFonts w:ascii="Times New Roman" w:eastAsia="Calibri" w:hAnsi="Times New Roman" w:cs="Times New Roman"/>
          <w:sz w:val="28"/>
          <w:szCs w:val="28"/>
        </w:rPr>
        <w:t>кадастровий</w:t>
      </w:r>
      <w:proofErr w:type="spellEnd"/>
      <w:r w:rsidRPr="008863A5">
        <w:rPr>
          <w:rFonts w:ascii="Times New Roman" w:eastAsia="Calibri" w:hAnsi="Times New Roman" w:cs="Times New Roman"/>
          <w:sz w:val="28"/>
          <w:szCs w:val="28"/>
        </w:rPr>
        <w:t xml:space="preserve"> номер 3221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487101</w:t>
      </w:r>
      <w:r w:rsidRPr="008863A5">
        <w:rPr>
          <w:rFonts w:ascii="Times New Roman" w:eastAsia="Calibri" w:hAnsi="Times New Roman" w:cs="Times New Roman"/>
          <w:sz w:val="28"/>
          <w:szCs w:val="28"/>
        </w:rPr>
        <w:t>:01:0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 w:rsidRPr="008863A5">
        <w:rPr>
          <w:rFonts w:ascii="Times New Roman" w:eastAsia="Calibri" w:hAnsi="Times New Roman" w:cs="Times New Roman"/>
          <w:sz w:val="28"/>
          <w:szCs w:val="28"/>
        </w:rPr>
        <w:t>:0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021 за </w:t>
      </w:r>
      <w:proofErr w:type="spellStart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: Київська область, Білоцерківськ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с.Саливонки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863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Керуючому справами (секретарю) виконавчого комітету Гребін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ківської селищної ради ТИХОНЕНКО</w:t>
      </w:r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Олені Володимирівні забезпечити розміщення даного рішення на офіційному </w:t>
      </w:r>
      <w:proofErr w:type="spellStart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Гребінківс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ької селищної ради.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bookmarkStart w:id="0" w:name="_GoBack"/>
      <w:r w:rsidRPr="008863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bookmarkEnd w:id="0"/>
      <w:r w:rsidRPr="008863A5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 та на заступника селищного голови ВОЛОЩУКА  Олександра Едуардовича.</w:t>
      </w:r>
    </w:p>
    <w:p w:rsidR="008863A5" w:rsidRPr="008863A5" w:rsidRDefault="008863A5" w:rsidP="008863A5">
      <w:pPr>
        <w:spacing w:after="0" w:line="240" w:lineRule="auto"/>
        <w:ind w:left="851" w:right="141"/>
        <w:jc w:val="both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8863A5" w:rsidRPr="008863A5" w:rsidRDefault="008863A5" w:rsidP="008863A5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8863A5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Селищний   голова        </w:t>
      </w:r>
      <w:r w:rsidRPr="008863A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</w:t>
      </w:r>
      <w:r w:rsidRPr="008863A5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                                Роман ЗАСУХА</w:t>
      </w:r>
    </w:p>
    <w:p w:rsidR="008863A5" w:rsidRPr="008863A5" w:rsidRDefault="008863A5" w:rsidP="008863A5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8863A5" w:rsidRPr="008863A5" w:rsidRDefault="008863A5" w:rsidP="008863A5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8863A5" w:rsidRPr="008863A5" w:rsidRDefault="008863A5" w:rsidP="008863A5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2"/>
    <w:rsid w:val="00507A1D"/>
    <w:rsid w:val="008863A5"/>
    <w:rsid w:val="008D4A27"/>
    <w:rsid w:val="00F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0A85"/>
  <w15:chartTrackingRefBased/>
  <w15:docId w15:val="{F35821AC-DDB2-42DA-A31C-70A4F93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2024-01-26T12:21:00Z</cp:lastPrinted>
  <dcterms:created xsi:type="dcterms:W3CDTF">2024-01-26T12:18:00Z</dcterms:created>
  <dcterms:modified xsi:type="dcterms:W3CDTF">2024-01-26T12:21:00Z</dcterms:modified>
</cp:coreProperties>
</file>