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6CE" w:rsidRDefault="004616CE" w:rsidP="004616CE">
      <w:pPr>
        <w:spacing w:after="0" w:line="276" w:lineRule="auto"/>
        <w:ind w:hanging="142"/>
        <w:jc w:val="right"/>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b/>
          <w:sz w:val="24"/>
          <w:szCs w:val="24"/>
          <w:lang w:val="uk-UA" w:eastAsia="ru-RU"/>
        </w:rPr>
        <w:t>ПРОЕКТ</w:t>
      </w:r>
    </w:p>
    <w:p w:rsidR="004616CE" w:rsidRDefault="004616CE" w:rsidP="004616CE">
      <w:pPr>
        <w:spacing w:after="0" w:line="276" w:lineRule="auto"/>
        <w:ind w:hanging="142"/>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Керуюча справами </w:t>
      </w:r>
    </w:p>
    <w:p w:rsidR="004616CE" w:rsidRDefault="004616CE" w:rsidP="004616CE">
      <w:pPr>
        <w:spacing w:after="0" w:line="276" w:lineRule="auto"/>
        <w:ind w:hanging="142"/>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(секретар) виконавчого комітету</w:t>
      </w:r>
    </w:p>
    <w:p w:rsidR="004616CE" w:rsidRPr="004616CE" w:rsidRDefault="004616CE" w:rsidP="004616CE">
      <w:pPr>
        <w:spacing w:after="0" w:line="276" w:lineRule="auto"/>
        <w:ind w:hanging="142"/>
        <w:jc w:val="right"/>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                                                                                                    _________ </w:t>
      </w:r>
      <w:r w:rsidRPr="004616CE">
        <w:rPr>
          <w:rFonts w:ascii="Times New Roman" w:eastAsia="Times New Roman" w:hAnsi="Times New Roman"/>
          <w:b/>
          <w:sz w:val="24"/>
          <w:szCs w:val="24"/>
          <w:lang w:val="uk-UA" w:eastAsia="ru-RU"/>
        </w:rPr>
        <w:t>Олена ТИХОНЕНКО</w:t>
      </w:r>
    </w:p>
    <w:p w:rsidR="004616CE" w:rsidRDefault="004616CE" w:rsidP="004616CE">
      <w:pPr>
        <w:spacing w:after="0" w:line="276" w:lineRule="auto"/>
        <w:ind w:hanging="142"/>
        <w:jc w:val="right"/>
        <w:rPr>
          <w:rFonts w:ascii="Times New Roman" w:eastAsia="Times New Roman" w:hAnsi="Times New Roman"/>
          <w:sz w:val="24"/>
          <w:szCs w:val="24"/>
          <w:lang w:val="uk-UA" w:eastAsia="ru-RU"/>
        </w:rPr>
      </w:pPr>
      <w:r>
        <w:rPr>
          <w:noProof/>
          <w:lang w:eastAsia="ru-RU"/>
        </w:rPr>
        <w:drawing>
          <wp:anchor distT="0" distB="0" distL="0" distR="0" simplePos="0" relativeHeight="251659264" behindDoc="0" locked="0" layoutInCell="1" allowOverlap="1" wp14:anchorId="050C3583" wp14:editId="37092848">
            <wp:simplePos x="0" y="0"/>
            <wp:positionH relativeFrom="page">
              <wp:posOffset>3819525</wp:posOffset>
            </wp:positionH>
            <wp:positionV relativeFrom="paragraph">
              <wp:posOffset>78740</wp:posOffset>
            </wp:positionV>
            <wp:extent cx="457200" cy="628650"/>
            <wp:effectExtent l="0" t="0" r="0" b="0"/>
            <wp:wrapSquare wrapText="largest"/>
            <wp:docPr id="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616CE" w:rsidRDefault="004616CE" w:rsidP="004616CE">
      <w:pPr>
        <w:spacing w:after="0" w:line="276" w:lineRule="auto"/>
        <w:ind w:hanging="142"/>
        <w:jc w:val="center"/>
        <w:rPr>
          <w:rFonts w:ascii="Times New Roman" w:eastAsia="Times New Roman" w:hAnsi="Times New Roman"/>
          <w:sz w:val="24"/>
          <w:szCs w:val="24"/>
          <w:lang w:val="uk-UA" w:eastAsia="ru-RU"/>
        </w:rPr>
      </w:pPr>
    </w:p>
    <w:p w:rsidR="004616CE" w:rsidRDefault="004616CE" w:rsidP="004616CE">
      <w:pPr>
        <w:spacing w:after="200" w:line="276" w:lineRule="auto"/>
        <w:rPr>
          <w:rFonts w:ascii="Times New Roman" w:eastAsia="Times New Roman" w:hAnsi="Times New Roman"/>
          <w:sz w:val="24"/>
          <w:szCs w:val="24"/>
          <w:lang w:val="uk-UA" w:eastAsia="ru-RU"/>
        </w:rPr>
      </w:pPr>
    </w:p>
    <w:p w:rsidR="004616CE" w:rsidRDefault="004616CE" w:rsidP="004616CE">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ГРЕБІНКІВСЬКА СЕЛИЩНА РАДА</w:t>
      </w:r>
    </w:p>
    <w:p w:rsidR="004616CE" w:rsidRDefault="004616CE" w:rsidP="004616CE">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Білоцерківського району Київської області</w:t>
      </w:r>
    </w:p>
    <w:p w:rsidR="004616CE" w:rsidRDefault="004616CE" w:rsidP="004616CE">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en-US" w:eastAsia="ru-RU"/>
        </w:rPr>
        <w:t>VIII</w:t>
      </w:r>
      <w:r>
        <w:rPr>
          <w:rFonts w:ascii="Times New Roman" w:eastAsia="Times New Roman" w:hAnsi="Times New Roman"/>
          <w:b/>
          <w:sz w:val="32"/>
          <w:szCs w:val="32"/>
          <w:lang w:val="uk-UA" w:eastAsia="ru-RU"/>
        </w:rPr>
        <w:t xml:space="preserve"> скликання</w:t>
      </w:r>
    </w:p>
    <w:p w:rsidR="004616CE" w:rsidRDefault="004616CE" w:rsidP="004616CE">
      <w:pPr>
        <w:spacing w:after="0" w:line="240" w:lineRule="auto"/>
        <w:jc w:val="center"/>
        <w:rPr>
          <w:rFonts w:ascii="Times New Roman" w:eastAsia="Times New Roman" w:hAnsi="Times New Roman"/>
          <w:b/>
          <w:sz w:val="32"/>
          <w:szCs w:val="32"/>
          <w:lang w:val="uk-UA" w:eastAsia="ru-RU"/>
        </w:rPr>
      </w:pPr>
    </w:p>
    <w:p w:rsidR="004616CE" w:rsidRDefault="004616CE" w:rsidP="004616CE">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ВИКОНАВЧИЙ КОМІТЕТ</w:t>
      </w:r>
    </w:p>
    <w:p w:rsidR="004616CE" w:rsidRDefault="004616CE" w:rsidP="004616CE">
      <w:pPr>
        <w:spacing w:after="0" w:line="240" w:lineRule="auto"/>
        <w:jc w:val="center"/>
        <w:rPr>
          <w:rFonts w:ascii="Times New Roman" w:eastAsia="Times New Roman" w:hAnsi="Times New Roman"/>
          <w:b/>
          <w:sz w:val="32"/>
          <w:szCs w:val="32"/>
          <w:lang w:val="uk-UA" w:eastAsia="ru-RU"/>
        </w:rPr>
      </w:pPr>
    </w:p>
    <w:p w:rsidR="004616CE" w:rsidRDefault="004616CE" w:rsidP="004616CE">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РІШЕННЯ</w:t>
      </w:r>
    </w:p>
    <w:p w:rsidR="004616CE" w:rsidRDefault="004616CE" w:rsidP="004616CE">
      <w:pPr>
        <w:spacing w:after="0" w:line="240" w:lineRule="auto"/>
        <w:jc w:val="center"/>
        <w:rPr>
          <w:rFonts w:ascii="Times New Roman" w:eastAsia="Times New Roman" w:hAnsi="Times New Roman"/>
          <w:b/>
          <w:sz w:val="28"/>
          <w:szCs w:val="28"/>
          <w:lang w:val="uk-UA" w:eastAsia="ru-RU"/>
        </w:rPr>
      </w:pPr>
    </w:p>
    <w:p w:rsidR="004616CE" w:rsidRDefault="004616CE" w:rsidP="004616CE">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від    січня 2024  року                      смт Гребінки                          №     /01</w:t>
      </w:r>
    </w:p>
    <w:p w:rsidR="004616CE" w:rsidRDefault="004616CE" w:rsidP="004616CE">
      <w:pPr>
        <w:spacing w:after="0" w:line="276" w:lineRule="auto"/>
        <w:rPr>
          <w:rFonts w:ascii="Times New Roman" w:eastAsia="Times New Roman" w:hAnsi="Times New Roman"/>
          <w:b/>
          <w:color w:val="000000"/>
          <w:sz w:val="18"/>
          <w:szCs w:val="18"/>
          <w:shd w:val="clear" w:color="auto" w:fill="FFFFFF"/>
          <w:lang w:val="uk-UA" w:eastAsia="ru-RU"/>
        </w:rPr>
      </w:pPr>
    </w:p>
    <w:p w:rsidR="004616CE" w:rsidRDefault="004616CE" w:rsidP="004616CE">
      <w:pPr>
        <w:spacing w:after="0" w:line="240" w:lineRule="auto"/>
        <w:rPr>
          <w:rFonts w:ascii="Times New Roman" w:eastAsia="Times New Roman" w:hAnsi="Times New Roman"/>
          <w:b/>
          <w:color w:val="000000"/>
          <w:sz w:val="28"/>
          <w:szCs w:val="28"/>
          <w:shd w:val="clear" w:color="auto" w:fill="FFFFFF"/>
          <w:lang w:val="uk-UA" w:eastAsia="ru-RU"/>
        </w:rPr>
      </w:pPr>
      <w:r>
        <w:rPr>
          <w:rFonts w:ascii="Times New Roman" w:eastAsia="Times New Roman" w:hAnsi="Times New Roman"/>
          <w:b/>
          <w:color w:val="000000"/>
          <w:sz w:val="28"/>
          <w:szCs w:val="28"/>
          <w:shd w:val="clear" w:color="auto" w:fill="FFFFFF"/>
          <w:lang w:val="uk-UA" w:eastAsia="ru-RU"/>
        </w:rPr>
        <w:t>Про заслуховування Звіту про виконання</w:t>
      </w:r>
    </w:p>
    <w:p w:rsidR="004616CE" w:rsidRDefault="004616CE" w:rsidP="004616CE">
      <w:pPr>
        <w:spacing w:after="0" w:line="240" w:lineRule="auto"/>
        <w:rPr>
          <w:rFonts w:ascii="Times New Roman" w:eastAsia="Times New Roman" w:hAnsi="Times New Roman"/>
          <w:b/>
          <w:color w:val="000000"/>
          <w:sz w:val="28"/>
          <w:szCs w:val="28"/>
          <w:shd w:val="clear" w:color="auto" w:fill="FFFFFF"/>
          <w:lang w:val="uk-UA" w:eastAsia="ru-RU"/>
        </w:rPr>
      </w:pPr>
      <w:r>
        <w:rPr>
          <w:rFonts w:ascii="Times New Roman" w:eastAsia="Times New Roman" w:hAnsi="Times New Roman"/>
          <w:b/>
          <w:color w:val="000000"/>
          <w:sz w:val="28"/>
          <w:szCs w:val="28"/>
          <w:shd w:val="clear" w:color="auto" w:fill="FFFFFF"/>
          <w:lang w:val="uk-UA" w:eastAsia="ru-RU"/>
        </w:rPr>
        <w:t>плану виконавчого комітету Гребінківської</w:t>
      </w:r>
    </w:p>
    <w:p w:rsidR="004616CE" w:rsidRDefault="004616CE" w:rsidP="004616CE">
      <w:pPr>
        <w:spacing w:after="0" w:line="240" w:lineRule="auto"/>
        <w:rPr>
          <w:rFonts w:ascii="Times New Roman" w:eastAsia="Times New Roman" w:hAnsi="Times New Roman"/>
          <w:b/>
          <w:color w:val="000000"/>
          <w:sz w:val="28"/>
          <w:szCs w:val="28"/>
          <w:shd w:val="clear" w:color="auto" w:fill="FFFFFF"/>
          <w:lang w:val="uk-UA" w:eastAsia="ru-RU"/>
        </w:rPr>
      </w:pPr>
      <w:r>
        <w:rPr>
          <w:rFonts w:ascii="Times New Roman" w:eastAsia="Times New Roman" w:hAnsi="Times New Roman"/>
          <w:b/>
          <w:color w:val="000000"/>
          <w:sz w:val="28"/>
          <w:szCs w:val="28"/>
          <w:shd w:val="clear" w:color="auto" w:fill="FFFFFF"/>
          <w:lang w:val="uk-UA" w:eastAsia="ru-RU"/>
        </w:rPr>
        <w:t>селищної ради за ІІ півріччя 2023 року</w:t>
      </w:r>
    </w:p>
    <w:p w:rsidR="004616CE" w:rsidRDefault="004616CE" w:rsidP="004616CE">
      <w:pPr>
        <w:spacing w:after="0" w:line="240" w:lineRule="auto"/>
        <w:ind w:firstLine="851"/>
        <w:jc w:val="both"/>
        <w:rPr>
          <w:rFonts w:ascii="Times New Roman" w:eastAsia="Times New Roman" w:hAnsi="Times New Roman"/>
          <w:b/>
          <w:sz w:val="18"/>
          <w:szCs w:val="18"/>
          <w:lang w:val="uk-UA" w:eastAsia="ru-RU"/>
        </w:rPr>
      </w:pPr>
    </w:p>
    <w:p w:rsidR="004616CE" w:rsidRDefault="004616CE" w:rsidP="004616CE">
      <w:pPr>
        <w:spacing w:after="0" w:line="240" w:lineRule="auto"/>
        <w:ind w:firstLine="708"/>
        <w:jc w:val="both"/>
        <w:rPr>
          <w:rFonts w:ascii="Times New Roman" w:eastAsia="Times New Roman" w:hAnsi="Times New Roman"/>
          <w:b/>
          <w:sz w:val="32"/>
          <w:szCs w:val="32"/>
          <w:lang w:val="uk-UA" w:eastAsia="ru-RU"/>
        </w:rPr>
      </w:pPr>
      <w:r>
        <w:rPr>
          <w:rFonts w:ascii="Open Sans" w:eastAsia="Times New Roman" w:hAnsi="Open Sans"/>
          <w:sz w:val="28"/>
          <w:szCs w:val="28"/>
          <w:lang w:val="uk-UA" w:eastAsia="ru-RU"/>
        </w:rPr>
        <w:t>Заслухавши інформацію керуючої справами (секретаря) виконавчого комітету ТИХОНЕНКО Олени Володимирівни щодо виконання плану виконавчого комітету Гребінківської селищної ради за ІІ півріччя 2023 року, керуючись</w:t>
      </w:r>
      <w:r>
        <w:rPr>
          <w:rFonts w:ascii="Open Sans" w:eastAsia="Times New Roman" w:hAnsi="Open Sans"/>
          <w:sz w:val="28"/>
          <w:szCs w:val="28"/>
          <w:lang w:eastAsia="ru-RU"/>
        </w:rPr>
        <w:t> </w:t>
      </w:r>
      <w:r>
        <w:rPr>
          <w:rFonts w:ascii="Open Sans" w:eastAsia="Times New Roman" w:hAnsi="Open Sans"/>
          <w:sz w:val="28"/>
          <w:szCs w:val="28"/>
          <w:lang w:val="uk-UA" w:eastAsia="ru-RU"/>
        </w:rPr>
        <w:t xml:space="preserve"> ст.52, 53 Закону України «Про місцеве самоврядування в Україні», регламентом виконавчого комітету Гребінківської селищної ради</w:t>
      </w:r>
      <w:r>
        <w:rPr>
          <w:rFonts w:ascii="Times New Roman" w:eastAsia="Times New Roman" w:hAnsi="Times New Roman"/>
          <w:b/>
          <w:sz w:val="32"/>
          <w:szCs w:val="32"/>
          <w:lang w:val="uk-UA" w:eastAsia="ru-RU"/>
        </w:rPr>
        <w:t xml:space="preserve"> </w:t>
      </w:r>
      <w:r>
        <w:rPr>
          <w:rFonts w:ascii="Times New Roman" w:eastAsia="Times New Roman" w:hAnsi="Times New Roman"/>
          <w:sz w:val="28"/>
          <w:szCs w:val="28"/>
          <w:lang w:val="en-US" w:eastAsia="ru-RU"/>
        </w:rPr>
        <w:t>VIII</w:t>
      </w:r>
      <w:r>
        <w:rPr>
          <w:rFonts w:ascii="Times New Roman" w:eastAsia="Times New Roman" w:hAnsi="Times New Roman"/>
          <w:sz w:val="28"/>
          <w:szCs w:val="28"/>
          <w:lang w:val="uk-UA" w:eastAsia="ru-RU"/>
        </w:rPr>
        <w:t xml:space="preserve"> скликання, затвердженого рішенням Гребінківської селищної ради від 26.03.2021 року № 101-05-</w:t>
      </w:r>
      <w:r>
        <w:rPr>
          <w:rFonts w:ascii="Times New Roman" w:hAnsi="Times New Roman"/>
          <w:sz w:val="28"/>
          <w:szCs w:val="28"/>
          <w:lang w:val="en-US"/>
        </w:rPr>
        <w:t>VIII</w:t>
      </w:r>
      <w:r>
        <w:rPr>
          <w:rFonts w:ascii="Times New Roman" w:eastAsia="Times New Roman" w:hAnsi="Times New Roman"/>
          <w:sz w:val="28"/>
          <w:szCs w:val="28"/>
          <w:lang w:val="uk-UA" w:eastAsia="ru-RU"/>
        </w:rPr>
        <w:t>,</w:t>
      </w:r>
      <w:r>
        <w:rPr>
          <w:rFonts w:ascii="Times New Roman" w:eastAsia="Times New Roman" w:hAnsi="Times New Roman"/>
          <w:b/>
          <w:sz w:val="32"/>
          <w:szCs w:val="32"/>
          <w:lang w:val="uk-UA" w:eastAsia="ru-RU"/>
        </w:rPr>
        <w:t xml:space="preserve"> </w:t>
      </w:r>
      <w:r>
        <w:rPr>
          <w:rFonts w:ascii="Open Sans" w:eastAsia="Times New Roman" w:hAnsi="Open Sans"/>
          <w:sz w:val="28"/>
          <w:szCs w:val="28"/>
          <w:lang w:val="uk-UA" w:eastAsia="ru-RU"/>
        </w:rPr>
        <w:t>виконавчий комітет Гребінківської селищної ради</w:t>
      </w:r>
    </w:p>
    <w:p w:rsidR="004616CE" w:rsidRDefault="004616CE" w:rsidP="004616CE">
      <w:pPr>
        <w:spacing w:after="0" w:line="240" w:lineRule="auto"/>
        <w:ind w:firstLine="851"/>
        <w:jc w:val="both"/>
        <w:rPr>
          <w:rFonts w:ascii="Times New Roman" w:eastAsia="Times New Roman" w:hAnsi="Times New Roman"/>
          <w:b/>
          <w:sz w:val="28"/>
          <w:szCs w:val="28"/>
          <w:lang w:val="uk-UA" w:eastAsia="ru-RU"/>
        </w:rPr>
      </w:pPr>
    </w:p>
    <w:p w:rsidR="004616CE" w:rsidRDefault="004616CE" w:rsidP="004616CE">
      <w:pPr>
        <w:spacing w:after="0" w:line="240" w:lineRule="auto"/>
        <w:ind w:firstLine="851"/>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 И Р І Ш И В:</w:t>
      </w:r>
    </w:p>
    <w:p w:rsidR="004616CE" w:rsidRDefault="004616CE" w:rsidP="004616CE">
      <w:pPr>
        <w:spacing w:after="0" w:line="240" w:lineRule="auto"/>
        <w:ind w:firstLine="851"/>
        <w:jc w:val="both"/>
        <w:rPr>
          <w:rFonts w:ascii="Times New Roman" w:eastAsia="Times New Roman" w:hAnsi="Times New Roman"/>
          <w:b/>
          <w:sz w:val="20"/>
          <w:szCs w:val="20"/>
          <w:lang w:val="uk-UA" w:eastAsia="ru-RU"/>
        </w:rPr>
      </w:pPr>
    </w:p>
    <w:p w:rsidR="004616CE" w:rsidRPr="004616CE" w:rsidRDefault="004616CE" w:rsidP="004616CE">
      <w:pPr>
        <w:numPr>
          <w:ilvl w:val="0"/>
          <w:numId w:val="1"/>
        </w:numPr>
        <w:shd w:val="clear" w:color="auto" w:fill="FFFFFF"/>
        <w:spacing w:after="0" w:line="240" w:lineRule="auto"/>
        <w:ind w:left="312"/>
        <w:jc w:val="both"/>
        <w:rPr>
          <w:rFonts w:ascii="Open Sans" w:eastAsia="Times New Roman" w:hAnsi="Open Sans"/>
          <w:color w:val="383838"/>
          <w:sz w:val="28"/>
          <w:szCs w:val="28"/>
          <w:lang w:val="uk-UA" w:eastAsia="ru-RU"/>
        </w:rPr>
      </w:pPr>
      <w:r w:rsidRPr="004616CE">
        <w:rPr>
          <w:rFonts w:ascii="Open Sans" w:eastAsia="Times New Roman" w:hAnsi="Open Sans"/>
          <w:color w:val="383838"/>
          <w:sz w:val="28"/>
          <w:szCs w:val="28"/>
          <w:lang w:val="uk-UA" w:eastAsia="ru-RU"/>
        </w:rPr>
        <w:t>Звіт про виконання плану роботи виконавчого комітету</w:t>
      </w:r>
      <w:r>
        <w:rPr>
          <w:rFonts w:ascii="Open Sans" w:eastAsia="Times New Roman" w:hAnsi="Open Sans"/>
          <w:color w:val="383838"/>
          <w:sz w:val="28"/>
          <w:szCs w:val="28"/>
          <w:lang w:val="uk-UA" w:eastAsia="ru-RU"/>
        </w:rPr>
        <w:t xml:space="preserve"> </w:t>
      </w:r>
      <w:r>
        <w:rPr>
          <w:rFonts w:ascii="Open Sans" w:eastAsia="Times New Roman" w:hAnsi="Open Sans"/>
          <w:sz w:val="28"/>
          <w:szCs w:val="28"/>
          <w:lang w:val="uk-UA" w:eastAsia="ru-RU"/>
        </w:rPr>
        <w:t>Гребінківської селищної ради</w:t>
      </w:r>
      <w:r w:rsidRPr="004616CE">
        <w:rPr>
          <w:rFonts w:ascii="Open Sans" w:eastAsia="Times New Roman" w:hAnsi="Open Sans"/>
          <w:color w:val="383838"/>
          <w:sz w:val="28"/>
          <w:szCs w:val="28"/>
          <w:lang w:val="uk-UA" w:eastAsia="ru-RU"/>
        </w:rPr>
        <w:t xml:space="preserve"> за </w:t>
      </w:r>
      <w:r>
        <w:rPr>
          <w:rFonts w:ascii="Open Sans" w:eastAsia="Times New Roman" w:hAnsi="Open Sans"/>
          <w:color w:val="383838"/>
          <w:sz w:val="28"/>
          <w:szCs w:val="28"/>
          <w:lang w:val="uk-UA" w:eastAsia="ru-RU"/>
        </w:rPr>
        <w:t xml:space="preserve">ІІ півріччя </w:t>
      </w:r>
      <w:r w:rsidRPr="004616CE">
        <w:rPr>
          <w:rFonts w:ascii="Open Sans" w:eastAsia="Times New Roman" w:hAnsi="Open Sans"/>
          <w:color w:val="383838"/>
          <w:sz w:val="28"/>
          <w:szCs w:val="28"/>
          <w:lang w:val="uk-UA" w:eastAsia="ru-RU"/>
        </w:rPr>
        <w:t>202</w:t>
      </w:r>
      <w:r>
        <w:rPr>
          <w:rFonts w:ascii="Open Sans" w:eastAsia="Times New Roman" w:hAnsi="Open Sans"/>
          <w:color w:val="383838"/>
          <w:sz w:val="28"/>
          <w:szCs w:val="28"/>
          <w:lang w:val="uk-UA" w:eastAsia="ru-RU"/>
        </w:rPr>
        <w:t>3</w:t>
      </w:r>
      <w:r w:rsidRPr="004616CE">
        <w:rPr>
          <w:rFonts w:ascii="Open Sans" w:eastAsia="Times New Roman" w:hAnsi="Open Sans"/>
          <w:color w:val="383838"/>
          <w:sz w:val="28"/>
          <w:szCs w:val="28"/>
          <w:lang w:val="uk-UA" w:eastAsia="ru-RU"/>
        </w:rPr>
        <w:t xml:space="preserve"> р</w:t>
      </w:r>
      <w:r>
        <w:rPr>
          <w:rFonts w:ascii="Open Sans" w:eastAsia="Times New Roman" w:hAnsi="Open Sans"/>
          <w:color w:val="383838"/>
          <w:sz w:val="28"/>
          <w:szCs w:val="28"/>
          <w:lang w:val="uk-UA" w:eastAsia="ru-RU"/>
        </w:rPr>
        <w:t>оку</w:t>
      </w:r>
      <w:r w:rsidRPr="004616CE">
        <w:rPr>
          <w:rFonts w:ascii="Open Sans" w:eastAsia="Times New Roman" w:hAnsi="Open Sans"/>
          <w:color w:val="383838"/>
          <w:sz w:val="28"/>
          <w:szCs w:val="28"/>
          <w:lang w:val="uk-UA" w:eastAsia="ru-RU"/>
        </w:rPr>
        <w:t xml:space="preserve"> взяти до відома (додається).</w:t>
      </w:r>
    </w:p>
    <w:p w:rsidR="004616CE" w:rsidRPr="00D025CD" w:rsidRDefault="004616CE" w:rsidP="004616CE">
      <w:pPr>
        <w:numPr>
          <w:ilvl w:val="0"/>
          <w:numId w:val="1"/>
        </w:numPr>
        <w:shd w:val="clear" w:color="auto" w:fill="FFFFFF"/>
        <w:spacing w:after="0" w:line="240" w:lineRule="auto"/>
        <w:ind w:left="312"/>
        <w:jc w:val="both"/>
        <w:rPr>
          <w:rFonts w:ascii="Open Sans" w:eastAsia="Times New Roman" w:hAnsi="Open Sans"/>
          <w:color w:val="383838"/>
          <w:sz w:val="28"/>
          <w:szCs w:val="28"/>
          <w:lang w:val="uk-UA" w:eastAsia="ru-RU"/>
        </w:rPr>
      </w:pPr>
      <w:r>
        <w:rPr>
          <w:rFonts w:ascii="Times New Roman" w:eastAsia="SimSun" w:hAnsi="Times New Roman"/>
          <w:color w:val="191919"/>
          <w:kern w:val="2"/>
          <w:sz w:val="28"/>
          <w:szCs w:val="28"/>
          <w:lang w:val="uk-UA" w:eastAsia="zh-CN"/>
        </w:rPr>
        <w:t xml:space="preserve">Керуючій справами (секретарю) виконавчого комітету Гребінківської селищної ради ТИХОНЕНКО Олені Володимирівні забезпечити розміщення даного рішення на офіційному </w:t>
      </w:r>
      <w:proofErr w:type="spellStart"/>
      <w:r>
        <w:rPr>
          <w:rFonts w:ascii="Times New Roman" w:eastAsia="SimSun" w:hAnsi="Times New Roman"/>
          <w:color w:val="191919"/>
          <w:kern w:val="2"/>
          <w:sz w:val="28"/>
          <w:szCs w:val="28"/>
          <w:lang w:val="uk-UA" w:eastAsia="zh-CN"/>
        </w:rPr>
        <w:t>вебсайті</w:t>
      </w:r>
      <w:proofErr w:type="spellEnd"/>
      <w:r>
        <w:rPr>
          <w:rFonts w:ascii="Times New Roman" w:eastAsia="SimSun" w:hAnsi="Times New Roman"/>
          <w:color w:val="191919"/>
          <w:kern w:val="2"/>
          <w:sz w:val="28"/>
          <w:szCs w:val="28"/>
          <w:lang w:val="uk-UA" w:eastAsia="zh-CN"/>
        </w:rPr>
        <w:t xml:space="preserve"> Гребінківської селищної ради.</w:t>
      </w:r>
    </w:p>
    <w:p w:rsidR="004616CE" w:rsidRDefault="004616CE" w:rsidP="004616CE">
      <w:pPr>
        <w:spacing w:after="0" w:line="240" w:lineRule="auto"/>
        <w:contextualSpacing/>
        <w:jc w:val="both"/>
        <w:rPr>
          <w:rFonts w:ascii="Times New Roman" w:eastAsia="Times New Roman" w:hAnsi="Times New Roman"/>
          <w:b/>
          <w:sz w:val="32"/>
          <w:szCs w:val="32"/>
          <w:lang w:val="uk-UA" w:eastAsia="ru-RU"/>
        </w:rPr>
      </w:pPr>
    </w:p>
    <w:p w:rsidR="004616CE" w:rsidRDefault="004616CE" w:rsidP="004616CE">
      <w:pPr>
        <w:spacing w:after="0" w:line="240" w:lineRule="auto"/>
        <w:ind w:left="720"/>
        <w:contextualSpacing/>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Селищний голова                                                     Роман ЗАСУХА</w:t>
      </w:r>
    </w:p>
    <w:p w:rsidR="004616CE" w:rsidRDefault="004616CE" w:rsidP="004616CE">
      <w:pPr>
        <w:spacing w:after="0" w:line="240" w:lineRule="auto"/>
        <w:ind w:left="720"/>
        <w:contextualSpacing/>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w:t>
      </w:r>
    </w:p>
    <w:p w:rsidR="00D025CD" w:rsidRDefault="00D025CD" w:rsidP="004616CE">
      <w:pPr>
        <w:spacing w:after="0" w:line="240" w:lineRule="auto"/>
        <w:ind w:left="720"/>
        <w:contextualSpacing/>
        <w:jc w:val="right"/>
        <w:rPr>
          <w:rFonts w:ascii="Times New Roman" w:eastAsia="Times New Roman" w:hAnsi="Times New Roman"/>
          <w:b/>
          <w:sz w:val="28"/>
          <w:szCs w:val="28"/>
          <w:lang w:val="uk-UA" w:eastAsia="ru-RU"/>
        </w:rPr>
      </w:pPr>
    </w:p>
    <w:p w:rsidR="00D025CD" w:rsidRDefault="00D025CD" w:rsidP="004616CE">
      <w:pPr>
        <w:spacing w:after="0" w:line="240" w:lineRule="auto"/>
        <w:ind w:left="720"/>
        <w:contextualSpacing/>
        <w:jc w:val="right"/>
        <w:rPr>
          <w:rFonts w:ascii="Times New Roman" w:eastAsia="Times New Roman" w:hAnsi="Times New Roman"/>
          <w:b/>
          <w:sz w:val="28"/>
          <w:szCs w:val="28"/>
          <w:lang w:val="uk-UA" w:eastAsia="ru-RU"/>
        </w:rPr>
      </w:pPr>
    </w:p>
    <w:p w:rsidR="00D025CD" w:rsidRDefault="00D025CD" w:rsidP="004616CE">
      <w:pPr>
        <w:spacing w:after="0" w:line="240" w:lineRule="auto"/>
        <w:ind w:left="720"/>
        <w:contextualSpacing/>
        <w:jc w:val="right"/>
        <w:rPr>
          <w:rFonts w:ascii="Times New Roman" w:eastAsia="Times New Roman" w:hAnsi="Times New Roman"/>
          <w:b/>
          <w:sz w:val="28"/>
          <w:szCs w:val="28"/>
          <w:lang w:val="uk-UA" w:eastAsia="ru-RU"/>
        </w:rPr>
      </w:pPr>
    </w:p>
    <w:p w:rsidR="004616CE" w:rsidRDefault="004616CE" w:rsidP="004616CE">
      <w:pPr>
        <w:spacing w:after="0" w:line="240" w:lineRule="auto"/>
        <w:ind w:left="720"/>
        <w:contextualSpacing/>
        <w:jc w:val="right"/>
        <w:rPr>
          <w:rFonts w:ascii="Times New Roman" w:eastAsia="Times New Roman" w:hAnsi="Times New Roman"/>
          <w:b/>
          <w:sz w:val="28"/>
          <w:szCs w:val="28"/>
          <w:lang w:val="uk-UA" w:eastAsia="ru-RU"/>
        </w:rPr>
      </w:pPr>
      <w:bookmarkStart w:id="0" w:name="_GoBack"/>
      <w:bookmarkEnd w:id="0"/>
      <w:r>
        <w:rPr>
          <w:rFonts w:ascii="Times New Roman" w:eastAsia="Times New Roman" w:hAnsi="Times New Roman"/>
          <w:b/>
          <w:sz w:val="28"/>
          <w:szCs w:val="28"/>
          <w:lang w:val="uk-UA" w:eastAsia="ru-RU"/>
        </w:rPr>
        <w:lastRenderedPageBreak/>
        <w:t xml:space="preserve"> </w:t>
      </w:r>
      <w:r>
        <w:rPr>
          <w:rFonts w:ascii="Times New Roman" w:eastAsia="Times New Roman" w:hAnsi="Times New Roman"/>
          <w:b/>
          <w:lang w:val="uk-UA" w:eastAsia="ru-RU"/>
        </w:rPr>
        <w:t xml:space="preserve">Додаток </w:t>
      </w:r>
    </w:p>
    <w:p w:rsidR="004616CE" w:rsidRDefault="004616CE" w:rsidP="004616CE">
      <w:pPr>
        <w:spacing w:after="0" w:line="240" w:lineRule="auto"/>
        <w:ind w:firstLine="851"/>
        <w:jc w:val="right"/>
        <w:rPr>
          <w:rFonts w:ascii="Times New Roman" w:eastAsia="Times New Roman" w:hAnsi="Times New Roman"/>
          <w:lang w:val="uk-UA" w:eastAsia="ru-RU"/>
        </w:rPr>
      </w:pPr>
      <w:r>
        <w:rPr>
          <w:rFonts w:ascii="Times New Roman" w:eastAsia="Times New Roman" w:hAnsi="Times New Roman"/>
          <w:lang w:val="uk-UA" w:eastAsia="ru-RU"/>
        </w:rPr>
        <w:t xml:space="preserve">                                                                                            до рішення виконавчого комітету</w:t>
      </w:r>
    </w:p>
    <w:p w:rsidR="004616CE" w:rsidRDefault="004616CE" w:rsidP="004616CE">
      <w:pPr>
        <w:spacing w:after="0" w:line="240" w:lineRule="auto"/>
        <w:ind w:firstLine="851"/>
        <w:jc w:val="right"/>
        <w:rPr>
          <w:rFonts w:ascii="Times New Roman" w:eastAsia="Times New Roman" w:hAnsi="Times New Roman"/>
          <w:lang w:val="uk-UA" w:eastAsia="ru-RU"/>
        </w:rPr>
      </w:pPr>
      <w:r>
        <w:rPr>
          <w:rFonts w:ascii="Times New Roman" w:eastAsia="Times New Roman" w:hAnsi="Times New Roman"/>
          <w:lang w:val="uk-UA" w:eastAsia="ru-RU"/>
        </w:rPr>
        <w:t xml:space="preserve">                                                                                            Гребінківської селищної ради</w:t>
      </w:r>
    </w:p>
    <w:p w:rsidR="004616CE" w:rsidRDefault="004616CE" w:rsidP="004616CE">
      <w:pPr>
        <w:spacing w:after="0" w:line="240" w:lineRule="auto"/>
        <w:ind w:firstLine="851"/>
        <w:jc w:val="right"/>
        <w:rPr>
          <w:rFonts w:ascii="Times New Roman" w:eastAsia="Times New Roman" w:hAnsi="Times New Roman"/>
          <w:lang w:val="uk-UA" w:eastAsia="ru-RU"/>
        </w:rPr>
      </w:pPr>
      <w:r>
        <w:rPr>
          <w:rFonts w:ascii="Times New Roman" w:eastAsia="Times New Roman" w:hAnsi="Times New Roman"/>
          <w:lang w:val="uk-UA" w:eastAsia="ru-RU"/>
        </w:rPr>
        <w:t xml:space="preserve">                                                                                            від    січня 2024 року №   /01</w:t>
      </w:r>
    </w:p>
    <w:p w:rsidR="004616CE" w:rsidRDefault="004616CE" w:rsidP="004616CE">
      <w:pPr>
        <w:spacing w:after="0" w:line="276" w:lineRule="auto"/>
        <w:ind w:firstLine="851"/>
        <w:jc w:val="right"/>
        <w:rPr>
          <w:rFonts w:ascii="Times New Roman" w:eastAsia="Times New Roman" w:hAnsi="Times New Roman"/>
          <w:b/>
          <w:color w:val="000000"/>
          <w:sz w:val="28"/>
          <w:szCs w:val="28"/>
          <w:shd w:val="clear" w:color="auto" w:fill="FFFFFF"/>
          <w:lang w:val="uk-UA" w:eastAsia="ru-RU"/>
        </w:rPr>
      </w:pPr>
    </w:p>
    <w:p w:rsidR="004616CE" w:rsidRDefault="004616CE" w:rsidP="004616CE">
      <w:pPr>
        <w:spacing w:after="0" w:line="240" w:lineRule="auto"/>
        <w:jc w:val="center"/>
        <w:rPr>
          <w:rFonts w:ascii="Times New Roman" w:eastAsia="Times New Roman" w:hAnsi="Times New Roman"/>
          <w:b/>
          <w:color w:val="000000"/>
          <w:sz w:val="28"/>
          <w:szCs w:val="28"/>
          <w:shd w:val="clear" w:color="auto" w:fill="FFFFFF"/>
          <w:lang w:val="uk-UA" w:eastAsia="ru-RU"/>
        </w:rPr>
      </w:pPr>
      <w:r>
        <w:rPr>
          <w:rFonts w:ascii="Times New Roman" w:eastAsia="Times New Roman" w:hAnsi="Times New Roman"/>
          <w:b/>
          <w:color w:val="000000"/>
          <w:sz w:val="28"/>
          <w:szCs w:val="28"/>
          <w:shd w:val="clear" w:color="auto" w:fill="FFFFFF"/>
          <w:lang w:val="uk-UA" w:eastAsia="ru-RU"/>
        </w:rPr>
        <w:t>Звіт про виконання</w:t>
      </w:r>
    </w:p>
    <w:p w:rsidR="004616CE" w:rsidRDefault="004616CE" w:rsidP="004616CE">
      <w:pPr>
        <w:spacing w:after="0" w:line="240" w:lineRule="auto"/>
        <w:jc w:val="center"/>
        <w:rPr>
          <w:rFonts w:ascii="Times New Roman" w:eastAsia="Times New Roman" w:hAnsi="Times New Roman"/>
          <w:b/>
          <w:color w:val="000000"/>
          <w:sz w:val="28"/>
          <w:szCs w:val="28"/>
          <w:shd w:val="clear" w:color="auto" w:fill="FFFFFF"/>
          <w:lang w:val="uk-UA" w:eastAsia="ru-RU"/>
        </w:rPr>
      </w:pPr>
      <w:r>
        <w:rPr>
          <w:rFonts w:ascii="Times New Roman" w:eastAsia="Times New Roman" w:hAnsi="Times New Roman"/>
          <w:b/>
          <w:color w:val="000000"/>
          <w:sz w:val="28"/>
          <w:szCs w:val="28"/>
          <w:shd w:val="clear" w:color="auto" w:fill="FFFFFF"/>
          <w:lang w:val="uk-UA" w:eastAsia="ru-RU"/>
        </w:rPr>
        <w:t>плану виконавчого комітету Гребінківської</w:t>
      </w:r>
    </w:p>
    <w:p w:rsidR="004616CE" w:rsidRDefault="004616CE" w:rsidP="004616CE">
      <w:pPr>
        <w:spacing w:after="0" w:line="240" w:lineRule="auto"/>
        <w:jc w:val="center"/>
        <w:rPr>
          <w:rFonts w:ascii="Times New Roman" w:eastAsia="Times New Roman" w:hAnsi="Times New Roman"/>
          <w:b/>
          <w:color w:val="000000"/>
          <w:sz w:val="28"/>
          <w:szCs w:val="28"/>
          <w:shd w:val="clear" w:color="auto" w:fill="FFFFFF"/>
          <w:lang w:val="uk-UA" w:eastAsia="ru-RU"/>
        </w:rPr>
      </w:pPr>
      <w:r>
        <w:rPr>
          <w:rFonts w:ascii="Times New Roman" w:eastAsia="Times New Roman" w:hAnsi="Times New Roman"/>
          <w:b/>
          <w:color w:val="000000"/>
          <w:sz w:val="28"/>
          <w:szCs w:val="28"/>
          <w:shd w:val="clear" w:color="auto" w:fill="FFFFFF"/>
          <w:lang w:val="uk-UA" w:eastAsia="ru-RU"/>
        </w:rPr>
        <w:t>селищної ради за ІІ півріччя 2023 року</w:t>
      </w:r>
    </w:p>
    <w:p w:rsidR="004616CE" w:rsidRDefault="004616CE" w:rsidP="004616CE">
      <w:pPr>
        <w:tabs>
          <w:tab w:val="left" w:pos="1560"/>
        </w:tabs>
        <w:spacing w:after="0" w:line="276" w:lineRule="auto"/>
        <w:jc w:val="both"/>
        <w:rPr>
          <w:rFonts w:ascii="Times New Roman" w:eastAsia="Times New Roman" w:hAnsi="Times New Roman"/>
          <w:sz w:val="28"/>
          <w:szCs w:val="28"/>
          <w:lang w:val="uk-UA" w:eastAsia="ru-RU"/>
        </w:rPr>
      </w:pPr>
    </w:p>
    <w:p w:rsidR="004616CE" w:rsidRDefault="004616CE" w:rsidP="004616CE">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Виконавчий комітет Гребінківської селищної ради у своїй роботі керується Законом України «Про місцеве самоврядування», Регламентом виконавчого комітету Гребінківської селищної ради </w:t>
      </w:r>
      <w:r>
        <w:rPr>
          <w:rFonts w:ascii="Times New Roman" w:hAnsi="Times New Roman"/>
          <w:sz w:val="28"/>
          <w:szCs w:val="28"/>
          <w:lang w:val="en-US"/>
        </w:rPr>
        <w:t>VIII</w:t>
      </w:r>
      <w:r>
        <w:rPr>
          <w:rFonts w:ascii="Times New Roman" w:hAnsi="Times New Roman"/>
          <w:sz w:val="28"/>
          <w:szCs w:val="28"/>
          <w:lang w:val="uk-UA"/>
        </w:rPr>
        <w:t xml:space="preserve"> скликання,  затвердженим рішенням Гребінківської селищної ради від 26.03.2021 року      № 101-05-</w:t>
      </w:r>
      <w:r>
        <w:rPr>
          <w:rFonts w:ascii="Times New Roman" w:hAnsi="Times New Roman"/>
          <w:sz w:val="28"/>
          <w:szCs w:val="28"/>
          <w:lang w:val="en-US"/>
        </w:rPr>
        <w:t>VIII</w:t>
      </w:r>
      <w:r>
        <w:rPr>
          <w:rFonts w:ascii="Times New Roman" w:hAnsi="Times New Roman"/>
          <w:sz w:val="28"/>
          <w:szCs w:val="28"/>
          <w:lang w:val="uk-UA"/>
        </w:rPr>
        <w:t xml:space="preserve"> «Про затвердження Регламенту виконавчого комітету Гребінківської селищної ради </w:t>
      </w:r>
      <w:r>
        <w:rPr>
          <w:rFonts w:ascii="Times New Roman" w:hAnsi="Times New Roman"/>
          <w:sz w:val="28"/>
          <w:szCs w:val="28"/>
          <w:lang w:val="en-US"/>
        </w:rPr>
        <w:t>VIII</w:t>
      </w:r>
      <w:r>
        <w:rPr>
          <w:rFonts w:ascii="Times New Roman" w:hAnsi="Times New Roman"/>
          <w:sz w:val="28"/>
          <w:szCs w:val="28"/>
          <w:lang w:val="uk-UA"/>
        </w:rPr>
        <w:t xml:space="preserve"> скликання» та іншими нормативно-правовими актами.</w:t>
      </w:r>
    </w:p>
    <w:p w:rsidR="004616CE" w:rsidRDefault="004616CE" w:rsidP="004616CE">
      <w:pPr>
        <w:shd w:val="clear" w:color="auto" w:fill="FFFFFF" w:themeFill="background1"/>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Виконавчий комітет Гребінківської селищної ради протягом ІІ півріччя 2023 року працював відповідно до рішення виконавчого комітету від 10.09.2023 року №187/12 «Про затвердження Плану роботи виконавчого комітету Гребінківської селищної ради на ІІ півріччя 2023 року». При плануванні роботи враховувались пропозиції селищного голови, секретаря ради, керуючої справами (секретаря) виконавчого комітету, членів виконавчого комітету, доручень голови Білоцерківської районної військової адміністрації та голови Київської обласної військової адміністрацій, поточні проблемні питання.</w:t>
      </w:r>
    </w:p>
    <w:p w:rsidR="004616CE" w:rsidRDefault="004616CE" w:rsidP="004616CE">
      <w:pPr>
        <w:pStyle w:val="a3"/>
        <w:ind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Засідання виконавчого комітету, в тому числі і позачергові, проводилися протягом звітного періоду в міру необхідності, але не рідше одного разу на місяць.</w:t>
      </w:r>
    </w:p>
    <w:p w:rsidR="004616CE" w:rsidRDefault="004616CE" w:rsidP="004616CE">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період з 01 липня по 31 грудня 2023 року проведено 15 засідань виконавчого комітету, на яких розглянуто та прийнято 134 рішення. </w:t>
      </w:r>
    </w:p>
    <w:p w:rsidR="004616CE" w:rsidRDefault="004616CE" w:rsidP="004616C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Відділом економічного розвитку, житлово-комунального господарства, капітального будівництва та інфраструктури підготовлено 38 проєктів рішень виконавчого комітету щодо благоустрою громади, розвитку інфраструктури, капітальних і поточних ремонтів, житлово-комунального господарства, житлових питань, цивільного захисту населення тощо.</w:t>
      </w:r>
    </w:p>
    <w:p w:rsidR="004616CE" w:rsidRDefault="004616CE" w:rsidP="004616C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Упродовж ІІ півріччя 2023 року на засідання виконавчого комітету виносилося 22 питання щодо соціального захисту дітей (негайного відібрання від матері, встановлення відповідного статусу, взяття на квартирний облік дітей сиріт, продовження терміну перебування неповнолітніх в дитячому будинку, забезпечення майнових прав дітей на об’єкти нерухомого майна).</w:t>
      </w:r>
    </w:p>
    <w:p w:rsidR="004616CE" w:rsidRDefault="004616CE" w:rsidP="004616C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звітний період прийняті 7 рішень щодо надання одноразової матеріальної допомоги жителям Гребінківської селищної територіальної громади, відповідно до Програми «Турбота на 2021-2025 роки». Допомогу по цій Програмі в другому півріччі 2023 року отримали 227 осіб на суму 581828,59 грн. Також прийняті 7 рішень щодо надання одноразової </w:t>
      </w:r>
      <w:r>
        <w:rPr>
          <w:rFonts w:ascii="Times New Roman" w:hAnsi="Times New Roman"/>
          <w:sz w:val="28"/>
          <w:szCs w:val="28"/>
          <w:lang w:val="uk-UA"/>
        </w:rPr>
        <w:lastRenderedPageBreak/>
        <w:t>матеріальної допомоги згідно 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зареєстрованих на території Гребінківської селищної територіальної громади на 2023-2025 роки». Допомогу по цій Програмі отримали за звітний період 138 осіб на суму 585 000 грн.</w:t>
      </w:r>
    </w:p>
    <w:p w:rsidR="004616CE" w:rsidRDefault="004616CE" w:rsidP="004616C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 ІІ півріччя 2023 року прийнято 23</w:t>
      </w:r>
      <w:r>
        <w:rPr>
          <w:rFonts w:ascii="Times New Roman" w:hAnsi="Times New Roman"/>
          <w:color w:val="C00000"/>
          <w:sz w:val="28"/>
          <w:szCs w:val="28"/>
          <w:lang w:val="uk-UA"/>
        </w:rPr>
        <w:t xml:space="preserve"> </w:t>
      </w:r>
      <w:r>
        <w:rPr>
          <w:rFonts w:ascii="Times New Roman" w:hAnsi="Times New Roman"/>
          <w:sz w:val="28"/>
          <w:szCs w:val="28"/>
          <w:lang w:val="uk-UA"/>
        </w:rPr>
        <w:t xml:space="preserve">рішення виконавчого комітету щодо погодження проведення турнірів, змагань, матчів, благодійних акцій та інших масових заходів з дотриманням  вимог </w:t>
      </w:r>
      <w:r>
        <w:rPr>
          <w:rFonts w:ascii="Times New Roman" w:eastAsia="SimSun" w:hAnsi="Times New Roman"/>
          <w:sz w:val="28"/>
          <w:szCs w:val="28"/>
          <w:shd w:val="clear" w:color="auto" w:fill="FFFFFF"/>
          <w:lang w:val="uk-UA" w:eastAsia="ru-RU"/>
        </w:rPr>
        <w:t>протоколу оперативного штабу Ради оборони Київської області від 07.07.2022р. №145 «Порядок проведення масових заходів на території Київської області в умовах правового режиму воєнного стану».</w:t>
      </w:r>
    </w:p>
    <w:p w:rsidR="004616CE" w:rsidRDefault="004616CE" w:rsidP="004616CE">
      <w:pPr>
        <w:shd w:val="clear" w:color="auto" w:fill="FFFFFF"/>
        <w:spacing w:after="0" w:line="240" w:lineRule="auto"/>
        <w:ind w:firstLine="709"/>
        <w:jc w:val="both"/>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Всі проєкти рішень та рішення виконавчого комітету Гребінківської селищної ради, оприлюднювалися на офіційному вебсайті Гребінківської селищної ради в терміни, передбачені чинним законодавством. Скарг, зауважень, пропозицій від громадян щодо оприлюднення рішень виконавчого комітету не надходило.</w:t>
      </w:r>
    </w:p>
    <w:p w:rsidR="004616CE" w:rsidRDefault="004616CE" w:rsidP="004616CE">
      <w:pPr>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Здійснена підготовка 199 проєктів розпоряджень селищного голови, у тому числі 65 проєкти з основної діяльності, 121 проєкт з кадрових питань, та 13 з адміністративно-господарської діяльності.</w:t>
      </w:r>
    </w:p>
    <w:p w:rsidR="004616CE" w:rsidRDefault="004616CE" w:rsidP="004616C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ar-SA"/>
        </w:rPr>
        <w:t>Посадові особи та службовці виконавчого комітету постійно протягом звітного періоду брали участь в навчаннях, тематичних семінарах, тренінгах.</w:t>
      </w:r>
    </w:p>
    <w:p w:rsidR="004616CE" w:rsidRDefault="004616CE" w:rsidP="004616C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Протягом звітного періоду розглядалися питання щодо роботи зі зверненнями громадян, запитами на публічну інформацію. За звітний період надійшло 20 965 звернень, з них письмових – 9 762. За результатами розгляду звернень позитивно вирішено 7 368, роз’яснено – 2 177, відмовлено – 217. Найбільше питань в зверненнях громадян стосуються соціального захисту населення, питань комунального господарства та житлової політики.</w:t>
      </w:r>
    </w:p>
    <w:p w:rsidR="004616CE" w:rsidRDefault="004616CE" w:rsidP="004616CE">
      <w:pPr>
        <w:shd w:val="clear" w:color="auto" w:fill="FFFFFF"/>
        <w:spacing w:after="0" w:line="240" w:lineRule="auto"/>
        <w:ind w:firstLine="709"/>
        <w:jc w:val="both"/>
        <w:rPr>
          <w:rFonts w:ascii="Times New Roman" w:hAnsi="Times New Roman"/>
          <w:bCs/>
          <w:color w:val="C00000"/>
          <w:sz w:val="28"/>
          <w:szCs w:val="28"/>
          <w:lang w:val="uk-UA" w:eastAsia="uk-UA"/>
        </w:rPr>
      </w:pPr>
      <w:r>
        <w:rPr>
          <w:rFonts w:ascii="Times New Roman" w:hAnsi="Times New Roman"/>
          <w:bCs/>
          <w:color w:val="000000"/>
          <w:sz w:val="28"/>
          <w:szCs w:val="28"/>
          <w:lang w:val="uk-UA" w:eastAsia="uk-UA"/>
        </w:rPr>
        <w:t xml:space="preserve">У другому півріччі 2023 року здійснювалася організаційна робота щодо проведення засідань робочих груп, комісій, нарад при виконавчому комітеті. Так, за звітний період, проведено </w:t>
      </w:r>
      <w:r>
        <w:rPr>
          <w:rFonts w:ascii="Times New Roman" w:hAnsi="Times New Roman"/>
          <w:bCs/>
          <w:sz w:val="28"/>
          <w:szCs w:val="28"/>
          <w:lang w:val="uk-UA" w:eastAsia="uk-UA"/>
        </w:rPr>
        <w:t>23</w:t>
      </w:r>
      <w:r>
        <w:rPr>
          <w:rFonts w:ascii="Times New Roman" w:hAnsi="Times New Roman"/>
          <w:bCs/>
          <w:color w:val="000000"/>
          <w:sz w:val="28"/>
          <w:szCs w:val="28"/>
          <w:lang w:val="uk-UA" w:eastAsia="uk-UA"/>
        </w:rPr>
        <w:t xml:space="preserve"> апаратні наради, </w:t>
      </w:r>
      <w:r>
        <w:rPr>
          <w:rFonts w:ascii="Times New Roman" w:hAnsi="Times New Roman"/>
          <w:bCs/>
          <w:sz w:val="28"/>
          <w:szCs w:val="28"/>
          <w:lang w:val="uk-UA" w:eastAsia="uk-UA"/>
        </w:rPr>
        <w:t>12</w:t>
      </w:r>
      <w:r>
        <w:rPr>
          <w:rFonts w:ascii="Times New Roman" w:hAnsi="Times New Roman"/>
          <w:bCs/>
          <w:color w:val="000000"/>
          <w:sz w:val="28"/>
          <w:szCs w:val="28"/>
          <w:lang w:val="uk-UA" w:eastAsia="uk-UA"/>
        </w:rPr>
        <w:t xml:space="preserve"> нарад з питань функціонування житлово-комунального господарства, </w:t>
      </w:r>
      <w:r>
        <w:rPr>
          <w:rFonts w:ascii="Times New Roman" w:hAnsi="Times New Roman"/>
          <w:bCs/>
          <w:sz w:val="28"/>
          <w:szCs w:val="28"/>
          <w:lang w:val="uk-UA" w:eastAsia="uk-UA"/>
        </w:rPr>
        <w:t>1 засідання Опікунської ради при виконавчому комітеті Гребінківської сели</w:t>
      </w:r>
      <w:r>
        <w:rPr>
          <w:rFonts w:ascii="Times New Roman" w:hAnsi="Times New Roman"/>
          <w:bCs/>
          <w:color w:val="000000"/>
          <w:sz w:val="28"/>
          <w:szCs w:val="28"/>
          <w:lang w:val="uk-UA" w:eastAsia="uk-UA"/>
        </w:rPr>
        <w:t xml:space="preserve">щної ради, </w:t>
      </w:r>
      <w:r>
        <w:rPr>
          <w:rFonts w:ascii="Times New Roman" w:hAnsi="Times New Roman"/>
          <w:bCs/>
          <w:sz w:val="28"/>
          <w:szCs w:val="28"/>
          <w:lang w:val="uk-UA" w:eastAsia="uk-UA"/>
        </w:rPr>
        <w:t>4</w:t>
      </w:r>
      <w:r>
        <w:rPr>
          <w:rFonts w:ascii="Times New Roman" w:hAnsi="Times New Roman"/>
          <w:bCs/>
          <w:color w:val="000000"/>
          <w:sz w:val="28"/>
          <w:szCs w:val="28"/>
          <w:lang w:val="uk-UA" w:eastAsia="uk-UA"/>
        </w:rPr>
        <w:t xml:space="preserve"> засідання комісії з питань техногенно-екологічної безпеки та надзвичайних ситуацій, </w:t>
      </w:r>
      <w:r>
        <w:rPr>
          <w:rFonts w:ascii="Times New Roman" w:hAnsi="Times New Roman"/>
          <w:bCs/>
          <w:sz w:val="28"/>
          <w:szCs w:val="28"/>
          <w:lang w:val="uk-UA" w:eastAsia="uk-UA"/>
        </w:rPr>
        <w:t xml:space="preserve">7 засідань </w:t>
      </w:r>
      <w:r>
        <w:rPr>
          <w:rFonts w:ascii="Times New Roman" w:hAnsi="Times New Roman"/>
          <w:bCs/>
          <w:color w:val="000000"/>
          <w:sz w:val="28"/>
          <w:szCs w:val="28"/>
          <w:lang w:val="uk-UA" w:eastAsia="uk-UA"/>
        </w:rPr>
        <w:t xml:space="preserve">адміністративної комісії при виконавчому комітеті Гребінківської селищної ради, </w:t>
      </w:r>
      <w:r>
        <w:rPr>
          <w:rFonts w:ascii="Times New Roman" w:hAnsi="Times New Roman"/>
          <w:bCs/>
          <w:sz w:val="28"/>
          <w:szCs w:val="28"/>
          <w:lang w:val="uk-UA" w:eastAsia="uk-UA"/>
        </w:rPr>
        <w:t xml:space="preserve">7 </w:t>
      </w:r>
      <w:r>
        <w:rPr>
          <w:rFonts w:ascii="Times New Roman" w:hAnsi="Times New Roman"/>
          <w:bCs/>
          <w:color w:val="000000"/>
          <w:sz w:val="28"/>
          <w:szCs w:val="28"/>
          <w:lang w:val="uk-UA" w:eastAsia="uk-UA"/>
        </w:rPr>
        <w:t xml:space="preserve">засідань з питань захисту прав дитини при виконавчому комітеті Гребінківської селищної ради, </w:t>
      </w:r>
      <w:r>
        <w:rPr>
          <w:rFonts w:ascii="Times New Roman" w:hAnsi="Times New Roman"/>
          <w:bCs/>
          <w:sz w:val="28"/>
          <w:szCs w:val="28"/>
          <w:lang w:val="uk-UA" w:eastAsia="uk-UA"/>
        </w:rPr>
        <w:t>3</w:t>
      </w:r>
      <w:r>
        <w:rPr>
          <w:rFonts w:ascii="Times New Roman" w:hAnsi="Times New Roman"/>
          <w:bCs/>
          <w:color w:val="000000"/>
          <w:sz w:val="28"/>
          <w:szCs w:val="28"/>
          <w:lang w:val="uk-UA" w:eastAsia="uk-UA"/>
        </w:rPr>
        <w:t xml:space="preserve"> засідання комісії по розгляду спірних питань на території Гребінківської селищної територіальної громади, </w:t>
      </w:r>
      <w:r>
        <w:rPr>
          <w:rFonts w:ascii="Times New Roman" w:hAnsi="Times New Roman"/>
          <w:bCs/>
          <w:sz w:val="28"/>
          <w:szCs w:val="28"/>
          <w:lang w:val="uk-UA" w:eastAsia="uk-UA"/>
        </w:rPr>
        <w:t>2</w:t>
      </w:r>
      <w:r>
        <w:rPr>
          <w:rFonts w:ascii="Times New Roman" w:hAnsi="Times New Roman"/>
          <w:bCs/>
          <w:color w:val="000000"/>
          <w:sz w:val="28"/>
          <w:szCs w:val="28"/>
          <w:lang w:val="uk-UA" w:eastAsia="uk-UA"/>
        </w:rPr>
        <w:t xml:space="preserve"> засідання робочої групи з питань найменування, перейменування, унормування назв географічних об’єктів та об’єктів топоніміки, 1 засідання робочої групи з розробки Стратегії розвитку Гребінківської селищної територіальної громади на 2024-2030 роки, </w:t>
      </w:r>
      <w:r>
        <w:rPr>
          <w:rFonts w:ascii="Times New Roman" w:hAnsi="Times New Roman"/>
          <w:bCs/>
          <w:sz w:val="28"/>
          <w:szCs w:val="28"/>
          <w:lang w:val="uk-UA" w:eastAsia="uk-UA"/>
        </w:rPr>
        <w:t>4</w:t>
      </w:r>
      <w:r>
        <w:rPr>
          <w:rFonts w:ascii="Times New Roman" w:hAnsi="Times New Roman"/>
          <w:bCs/>
          <w:color w:val="000000"/>
          <w:sz w:val="28"/>
          <w:szCs w:val="28"/>
          <w:lang w:val="uk-UA" w:eastAsia="uk-UA"/>
        </w:rPr>
        <w:t xml:space="preserve"> засідання робочої групи з питань </w:t>
      </w:r>
      <w:r>
        <w:rPr>
          <w:rFonts w:ascii="Times New Roman" w:hAnsi="Times New Roman"/>
          <w:bCs/>
          <w:color w:val="000000"/>
          <w:sz w:val="28"/>
          <w:szCs w:val="28"/>
          <w:lang w:val="uk-UA" w:eastAsia="uk-UA"/>
        </w:rPr>
        <w:lastRenderedPageBreak/>
        <w:t xml:space="preserve">громадського бюджету (бюджету участі), 1 засідання громадської комісії з житлових питань, </w:t>
      </w:r>
      <w:r>
        <w:rPr>
          <w:rFonts w:ascii="Times New Roman" w:hAnsi="Times New Roman"/>
          <w:bCs/>
          <w:sz w:val="28"/>
          <w:szCs w:val="28"/>
          <w:lang w:val="uk-UA" w:eastAsia="uk-UA"/>
        </w:rPr>
        <w:t>3</w:t>
      </w:r>
      <w:r>
        <w:rPr>
          <w:rFonts w:ascii="Times New Roman" w:eastAsia="Times New Roman" w:hAnsi="Times New Roman"/>
          <w:sz w:val="28"/>
          <w:szCs w:val="28"/>
          <w:lang w:val="uk-UA" w:eastAsia="ru-RU"/>
        </w:rPr>
        <w:t xml:space="preserve"> засідання комісій з попереднього розгляду кандидатур на присвоєння звання «Почесний громадянин Гребінківської селищної територіальної громади», 6 засідань Комісії з розгляду питань встановлення, демонтажу пам’ятних знаків, меморіальних дощок на території населених пунктів Гребінківської селищної територіальної громаді,</w:t>
      </w:r>
      <w:r>
        <w:rPr>
          <w:rFonts w:eastAsia="Times New Roman"/>
          <w:sz w:val="28"/>
          <w:szCs w:val="28"/>
          <w:lang w:val="uk-UA" w:eastAsia="ru-RU"/>
        </w:rPr>
        <w:t xml:space="preserve"> </w:t>
      </w:r>
      <w:r>
        <w:rPr>
          <w:rFonts w:ascii="Times New Roman" w:hAnsi="Times New Roman"/>
          <w:bCs/>
          <w:sz w:val="28"/>
          <w:szCs w:val="28"/>
          <w:lang w:val="uk-UA" w:eastAsia="uk-UA"/>
        </w:rPr>
        <w:t>4 засідання Молодіжної ради при виконавчому комітеті Гребінківської селищної ради.</w:t>
      </w:r>
    </w:p>
    <w:p w:rsidR="004616CE" w:rsidRDefault="004616CE" w:rsidP="004616CE">
      <w:pPr>
        <w:shd w:val="clear" w:color="auto" w:fill="FFFFFF"/>
        <w:spacing w:after="0" w:line="240" w:lineRule="auto"/>
        <w:ind w:firstLine="709"/>
        <w:jc w:val="both"/>
        <w:rPr>
          <w:rFonts w:ascii="Times New Roman" w:hAnsi="Times New Roman"/>
          <w:bCs/>
          <w:color w:val="C00000"/>
          <w:sz w:val="28"/>
          <w:szCs w:val="28"/>
          <w:lang w:val="uk-UA" w:eastAsia="uk-UA"/>
        </w:rPr>
      </w:pPr>
      <w:r>
        <w:rPr>
          <w:rFonts w:ascii="Times New Roman" w:hAnsi="Times New Roman"/>
          <w:bCs/>
          <w:color w:val="000000"/>
          <w:sz w:val="28"/>
          <w:szCs w:val="28"/>
          <w:lang w:val="uk-UA" w:eastAsia="uk-UA"/>
        </w:rPr>
        <w:t xml:space="preserve">Виконавчий комітет Гребінківської селищної ради здійснював участь у підготовці та проведенні масових заходів, урочистостей, інших заходів відповідно до календарних державних та професійних свят. За звітний період організовані та проведені: </w:t>
      </w:r>
      <w:r>
        <w:rPr>
          <w:rFonts w:ascii="Times New Roman" w:hAnsi="Times New Roman"/>
          <w:bCs/>
          <w:sz w:val="28"/>
          <w:szCs w:val="28"/>
          <w:lang w:val="uk-UA" w:eastAsia="uk-UA"/>
        </w:rPr>
        <w:t>День Української Державності, День Державного Прапора України, День Незалежності України, День пам’яті захисників України, які загинули в боротьбі за незалежність, суверенітет і територіальну цілісність України, День захисників і захисниць України, День Гідності і Свободи, День пам’яті жертв голодоморів та політичних репресій, День Збройних Сил України, День вшанування учасників ліквідації наслідків аварії на Чорнобильській АЕС.</w:t>
      </w:r>
    </w:p>
    <w:p w:rsidR="004616CE" w:rsidRDefault="004616CE" w:rsidP="004616CE">
      <w:pPr>
        <w:pStyle w:val="ListParagraph1"/>
        <w:tabs>
          <w:tab w:val="left" w:pos="993"/>
        </w:tabs>
        <w:spacing w:before="0" w:beforeAutospacing="0" w:after="0" w:afterAutospacing="0" w:line="240" w:lineRule="auto"/>
        <w:rPr>
          <w:rFonts w:ascii="Times New Roman" w:hAnsi="Times New Roman"/>
          <w:sz w:val="28"/>
          <w:szCs w:val="28"/>
          <w:lang w:eastAsia="ru-RU"/>
        </w:rPr>
      </w:pPr>
    </w:p>
    <w:p w:rsidR="004616CE" w:rsidRDefault="004616CE" w:rsidP="004616CE">
      <w:pPr>
        <w:pStyle w:val="ListParagraph1"/>
        <w:tabs>
          <w:tab w:val="left" w:pos="993"/>
        </w:tabs>
        <w:spacing w:before="0" w:beforeAutospacing="0" w:after="0" w:afterAutospacing="0" w:line="240" w:lineRule="auto"/>
        <w:rPr>
          <w:rFonts w:ascii="Times New Roman" w:hAnsi="Times New Roman"/>
          <w:sz w:val="10"/>
          <w:szCs w:val="10"/>
          <w:lang w:eastAsia="ru-RU"/>
        </w:rPr>
      </w:pPr>
    </w:p>
    <w:p w:rsidR="004616CE" w:rsidRDefault="004616CE" w:rsidP="004616CE">
      <w:pPr>
        <w:pStyle w:val="ListParagraph1"/>
        <w:tabs>
          <w:tab w:val="left" w:pos="993"/>
        </w:tabs>
        <w:spacing w:before="0" w:beforeAutospacing="0" w:after="0" w:afterAutospacing="0" w:line="240" w:lineRule="auto"/>
        <w:rPr>
          <w:rFonts w:ascii="Times New Roman" w:hAnsi="Times New Roman"/>
          <w:sz w:val="10"/>
          <w:szCs w:val="10"/>
          <w:lang w:eastAsia="ru-RU"/>
        </w:rPr>
      </w:pPr>
    </w:p>
    <w:p w:rsidR="004616CE" w:rsidRDefault="004616CE" w:rsidP="004616CE">
      <w:pPr>
        <w:pStyle w:val="ListParagraph1"/>
        <w:tabs>
          <w:tab w:val="left" w:pos="993"/>
        </w:tabs>
        <w:spacing w:before="0" w:beforeAutospacing="0" w:after="0" w:afterAutospacing="0" w:line="240" w:lineRule="auto"/>
        <w:rPr>
          <w:rFonts w:ascii="Times New Roman" w:hAnsi="Times New Roman"/>
          <w:sz w:val="10"/>
          <w:szCs w:val="10"/>
          <w:lang w:eastAsia="ru-RU"/>
        </w:rPr>
      </w:pPr>
    </w:p>
    <w:p w:rsidR="004616CE" w:rsidRDefault="004616CE" w:rsidP="004616CE">
      <w:pPr>
        <w:pStyle w:val="ListParagraph1"/>
        <w:tabs>
          <w:tab w:val="left" w:pos="993"/>
        </w:tabs>
        <w:spacing w:before="0" w:beforeAutospacing="0" w:after="0" w:afterAutospacing="0" w:line="240" w:lineRule="auto"/>
        <w:rPr>
          <w:rFonts w:ascii="Times New Roman" w:hAnsi="Times New Roman"/>
          <w:sz w:val="10"/>
          <w:szCs w:val="10"/>
          <w:lang w:eastAsia="ru-RU"/>
        </w:rPr>
      </w:pPr>
    </w:p>
    <w:p w:rsidR="004616CE" w:rsidRDefault="004616CE" w:rsidP="004616CE">
      <w:pPr>
        <w:pStyle w:val="ListParagraph1"/>
        <w:tabs>
          <w:tab w:val="left" w:pos="993"/>
        </w:tabs>
        <w:spacing w:before="0" w:beforeAutospacing="0" w:after="0" w:afterAutospacing="0" w:line="240" w:lineRule="auto"/>
        <w:rPr>
          <w:rFonts w:ascii="Times New Roman" w:hAnsi="Times New Roman"/>
          <w:sz w:val="10"/>
          <w:szCs w:val="10"/>
          <w:lang w:eastAsia="ru-RU"/>
        </w:rPr>
      </w:pPr>
    </w:p>
    <w:p w:rsidR="004616CE" w:rsidRDefault="004616CE" w:rsidP="004616CE">
      <w:pPr>
        <w:pStyle w:val="ListParagraph1"/>
        <w:tabs>
          <w:tab w:val="left" w:pos="993"/>
        </w:tabs>
        <w:spacing w:before="0" w:beforeAutospacing="0" w:after="0" w:afterAutospacing="0" w:line="240" w:lineRule="auto"/>
        <w:rPr>
          <w:rFonts w:ascii="Times New Roman" w:hAnsi="Times New Roman"/>
          <w:b/>
          <w:sz w:val="28"/>
          <w:szCs w:val="28"/>
        </w:rPr>
      </w:pPr>
      <w:r>
        <w:rPr>
          <w:rFonts w:ascii="Times New Roman" w:hAnsi="Times New Roman"/>
          <w:b/>
          <w:sz w:val="28"/>
          <w:szCs w:val="28"/>
        </w:rPr>
        <w:t xml:space="preserve">Керуюча справами (секретар) </w:t>
      </w:r>
    </w:p>
    <w:p w:rsidR="004616CE" w:rsidRDefault="004616CE" w:rsidP="004616CE">
      <w:pPr>
        <w:pStyle w:val="ListParagraph1"/>
        <w:tabs>
          <w:tab w:val="left" w:pos="993"/>
        </w:tabs>
        <w:spacing w:before="0" w:beforeAutospacing="0" w:after="0" w:afterAutospacing="0" w:line="240" w:lineRule="auto"/>
        <w:rPr>
          <w:rFonts w:ascii="Times New Roman" w:hAnsi="Times New Roman"/>
          <w:b/>
          <w:sz w:val="28"/>
          <w:szCs w:val="28"/>
        </w:rPr>
      </w:pPr>
      <w:r>
        <w:rPr>
          <w:rFonts w:ascii="Times New Roman" w:hAnsi="Times New Roman"/>
          <w:b/>
          <w:sz w:val="28"/>
          <w:szCs w:val="28"/>
        </w:rPr>
        <w:t>виконавчого комітету                                                    Олена ТИХОНЕНКО</w:t>
      </w:r>
    </w:p>
    <w:p w:rsidR="004616CE" w:rsidRDefault="004616CE" w:rsidP="004616CE">
      <w:pPr>
        <w:shd w:val="clear" w:color="auto" w:fill="FFFFFF"/>
        <w:spacing w:after="0" w:line="240" w:lineRule="auto"/>
        <w:ind w:firstLine="709"/>
        <w:jc w:val="both"/>
        <w:rPr>
          <w:rFonts w:ascii="Times New Roman" w:hAnsi="Times New Roman"/>
          <w:bCs/>
          <w:color w:val="000000"/>
          <w:sz w:val="28"/>
          <w:szCs w:val="28"/>
          <w:lang w:val="uk-UA" w:eastAsia="uk-UA"/>
        </w:rPr>
      </w:pPr>
    </w:p>
    <w:p w:rsidR="006A5BE7" w:rsidRPr="004616CE" w:rsidRDefault="006A5BE7">
      <w:pPr>
        <w:rPr>
          <w:lang w:val="uk-UA"/>
        </w:rPr>
      </w:pPr>
    </w:p>
    <w:sectPr w:rsidR="006A5BE7" w:rsidRPr="00461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D3C27"/>
    <w:multiLevelType w:val="multilevel"/>
    <w:tmpl w:val="384C3FE6"/>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A0"/>
    <w:rsid w:val="001323A0"/>
    <w:rsid w:val="004616CE"/>
    <w:rsid w:val="006A5BE7"/>
    <w:rsid w:val="00D025CD"/>
    <w:rsid w:val="00F71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C907"/>
  <w15:chartTrackingRefBased/>
  <w15:docId w15:val="{8CE01D58-DA88-4C1A-91AD-387D1322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6CE"/>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16CE"/>
    <w:pPr>
      <w:spacing w:after="0" w:line="240" w:lineRule="auto"/>
    </w:pPr>
    <w:rPr>
      <w:rFonts w:ascii="Calibri" w:eastAsia="Times New Roman" w:hAnsi="Calibri" w:cs="Times New Roman"/>
      <w:lang w:eastAsia="ru-RU"/>
    </w:rPr>
  </w:style>
  <w:style w:type="paragraph" w:customStyle="1" w:styleId="ListParagraph1">
    <w:name w:val="List Paragraph1"/>
    <w:basedOn w:val="a"/>
    <w:rsid w:val="004616CE"/>
    <w:pPr>
      <w:spacing w:before="100" w:beforeAutospacing="1" w:after="100" w:afterAutospacing="1" w:line="252" w:lineRule="auto"/>
      <w:contextualSpacing/>
    </w:pPr>
    <w:rPr>
      <w:rFonts w:eastAsia="Times New Roman"/>
      <w:sz w:val="24"/>
      <w:szCs w:val="24"/>
      <w:lang w:val="uk-UA" w:eastAsia="uk-UA"/>
    </w:rPr>
  </w:style>
  <w:style w:type="paragraph" w:styleId="a4">
    <w:name w:val="Balloon Text"/>
    <w:basedOn w:val="a"/>
    <w:link w:val="a5"/>
    <w:uiPriority w:val="99"/>
    <w:semiHidden/>
    <w:unhideWhenUsed/>
    <w:rsid w:val="00F71F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1F9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1310</Words>
  <Characters>7471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5</cp:revision>
  <cp:lastPrinted>2024-01-09T07:20:00Z</cp:lastPrinted>
  <dcterms:created xsi:type="dcterms:W3CDTF">2024-01-09T06:58:00Z</dcterms:created>
  <dcterms:modified xsi:type="dcterms:W3CDTF">2024-01-09T07:20:00Z</dcterms:modified>
</cp:coreProperties>
</file>