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05455" w14:textId="77777777" w:rsidR="007F1ED4" w:rsidRPr="00CA19B5" w:rsidRDefault="007F1ED4" w:rsidP="00910B90">
      <w:pPr>
        <w:pStyle w:val="a4"/>
        <w:ind w:left="567" w:right="-851" w:firstLine="0"/>
        <w:rPr>
          <w:rStyle w:val="a7"/>
          <w:b w:val="0"/>
          <w:sz w:val="28"/>
          <w:szCs w:val="28"/>
        </w:rPr>
      </w:pPr>
      <w:r w:rsidRPr="00CA19B5">
        <w:rPr>
          <w:rStyle w:val="a7"/>
          <w:b w:val="0"/>
          <w:sz w:val="28"/>
          <w:szCs w:val="28"/>
        </w:rPr>
        <w:object w:dxaOrig="735" w:dyaOrig="930" w14:anchorId="58D348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6.8pt" o:ole="" fillcolor="window">
            <v:imagedata r:id="rId5" o:title=""/>
          </v:shape>
          <o:OLEObject Type="Embed" ProgID="PBrush" ShapeID="_x0000_i1025" DrawAspect="Content" ObjectID="_1765869437" r:id="rId6"/>
        </w:object>
      </w:r>
    </w:p>
    <w:p w14:paraId="7B301F6F" w14:textId="77777777" w:rsidR="007F1ED4" w:rsidRPr="00CA19B5" w:rsidRDefault="007F1ED4" w:rsidP="00910B90">
      <w:pPr>
        <w:pStyle w:val="a4"/>
        <w:ind w:left="567" w:right="-851" w:firstLine="0"/>
        <w:rPr>
          <w:rStyle w:val="a7"/>
          <w:sz w:val="28"/>
          <w:szCs w:val="28"/>
        </w:rPr>
      </w:pPr>
      <w:r w:rsidRPr="00CA19B5">
        <w:rPr>
          <w:rStyle w:val="a7"/>
          <w:sz w:val="28"/>
          <w:szCs w:val="28"/>
        </w:rPr>
        <w:t>УКРАЇНА</w:t>
      </w:r>
    </w:p>
    <w:p w14:paraId="0032EE5F" w14:textId="77777777" w:rsidR="007F1ED4" w:rsidRPr="00CA19B5" w:rsidRDefault="007F1ED4" w:rsidP="00910B90">
      <w:pPr>
        <w:pStyle w:val="a4"/>
        <w:ind w:left="567" w:right="-851" w:firstLine="0"/>
        <w:rPr>
          <w:rStyle w:val="a7"/>
          <w:sz w:val="28"/>
          <w:szCs w:val="28"/>
        </w:rPr>
      </w:pPr>
      <w:r w:rsidRPr="00CA19B5">
        <w:rPr>
          <w:rStyle w:val="a7"/>
          <w:sz w:val="28"/>
          <w:szCs w:val="28"/>
        </w:rPr>
        <w:t>ГРЕБІНКІВСЬКА СЕЛИЩНА РАДА</w:t>
      </w:r>
    </w:p>
    <w:p w14:paraId="3CEF6E88" w14:textId="77777777" w:rsidR="007F1ED4" w:rsidRPr="00CA19B5" w:rsidRDefault="007F1ED4" w:rsidP="00910B90">
      <w:pPr>
        <w:pStyle w:val="a4"/>
        <w:ind w:left="567" w:right="-851" w:firstLine="0"/>
        <w:rPr>
          <w:rStyle w:val="a7"/>
          <w:sz w:val="28"/>
          <w:szCs w:val="28"/>
        </w:rPr>
      </w:pPr>
      <w:r w:rsidRPr="00CA19B5">
        <w:rPr>
          <w:rStyle w:val="a7"/>
          <w:sz w:val="28"/>
          <w:szCs w:val="28"/>
        </w:rPr>
        <w:t>Білоцерківського району</w:t>
      </w:r>
    </w:p>
    <w:p w14:paraId="48701DD7" w14:textId="77777777" w:rsidR="007F1ED4" w:rsidRPr="00CA19B5" w:rsidRDefault="007F1ED4" w:rsidP="00910B90">
      <w:pPr>
        <w:pStyle w:val="a4"/>
        <w:ind w:left="567" w:right="-851" w:firstLine="0"/>
        <w:rPr>
          <w:rStyle w:val="a7"/>
          <w:sz w:val="28"/>
          <w:szCs w:val="28"/>
        </w:rPr>
      </w:pPr>
      <w:r w:rsidRPr="00CA19B5">
        <w:rPr>
          <w:rStyle w:val="a7"/>
          <w:sz w:val="28"/>
          <w:szCs w:val="28"/>
        </w:rPr>
        <w:t>Київської області</w:t>
      </w:r>
    </w:p>
    <w:p w14:paraId="10359F72" w14:textId="77777777" w:rsidR="007F1ED4" w:rsidRPr="000A701E" w:rsidRDefault="007F1ED4" w:rsidP="000A701E">
      <w:pPr>
        <w:pStyle w:val="a4"/>
        <w:ind w:left="567" w:right="-851" w:firstLine="0"/>
        <w:rPr>
          <w:rStyle w:val="a7"/>
          <w:sz w:val="28"/>
          <w:szCs w:val="28"/>
        </w:rPr>
      </w:pPr>
      <w:r w:rsidRPr="00CA19B5">
        <w:rPr>
          <w:rStyle w:val="a7"/>
          <w:sz w:val="28"/>
          <w:szCs w:val="28"/>
        </w:rPr>
        <w:t>РІШЕННЯ</w:t>
      </w:r>
    </w:p>
    <w:p w14:paraId="74327FD3" w14:textId="38379ADE" w:rsidR="007F1ED4" w:rsidRPr="000F1E06" w:rsidRDefault="007F1ED4" w:rsidP="00910B90">
      <w:pPr>
        <w:pStyle w:val="a4"/>
        <w:ind w:left="567" w:right="-851" w:firstLine="0"/>
        <w:rPr>
          <w:rStyle w:val="a7"/>
          <w:bCs w:val="0"/>
          <w:sz w:val="28"/>
          <w:szCs w:val="28"/>
        </w:rPr>
      </w:pPr>
      <w:r w:rsidRPr="000F1E06">
        <w:rPr>
          <w:rStyle w:val="a7"/>
          <w:bCs w:val="0"/>
          <w:sz w:val="28"/>
          <w:szCs w:val="28"/>
        </w:rPr>
        <w:t xml:space="preserve">від </w:t>
      </w:r>
      <w:r w:rsidR="000F1E06">
        <w:rPr>
          <w:rStyle w:val="a7"/>
          <w:bCs w:val="0"/>
          <w:sz w:val="28"/>
          <w:szCs w:val="28"/>
        </w:rPr>
        <w:t>22 грудня</w:t>
      </w:r>
      <w:r w:rsidRPr="000F1E06">
        <w:rPr>
          <w:rStyle w:val="a7"/>
          <w:bCs w:val="0"/>
          <w:sz w:val="28"/>
          <w:szCs w:val="28"/>
        </w:rPr>
        <w:t xml:space="preserve"> 2023 року      </w:t>
      </w:r>
      <w:r w:rsidR="00CA19B5" w:rsidRPr="000F1E06">
        <w:rPr>
          <w:rStyle w:val="a7"/>
          <w:bCs w:val="0"/>
          <w:sz w:val="28"/>
          <w:szCs w:val="28"/>
        </w:rPr>
        <w:t xml:space="preserve">  </w:t>
      </w:r>
      <w:r w:rsidRPr="000F1E06">
        <w:rPr>
          <w:rStyle w:val="a7"/>
          <w:bCs w:val="0"/>
          <w:sz w:val="28"/>
          <w:szCs w:val="28"/>
        </w:rPr>
        <w:t xml:space="preserve"> </w:t>
      </w:r>
      <w:r w:rsidR="00CA19B5" w:rsidRPr="000F1E06">
        <w:rPr>
          <w:rStyle w:val="a7"/>
          <w:bCs w:val="0"/>
          <w:sz w:val="28"/>
          <w:szCs w:val="28"/>
        </w:rPr>
        <w:t xml:space="preserve">  </w:t>
      </w:r>
      <w:r w:rsidRPr="000F1E06">
        <w:rPr>
          <w:rStyle w:val="a7"/>
          <w:bCs w:val="0"/>
          <w:sz w:val="28"/>
          <w:szCs w:val="28"/>
        </w:rPr>
        <w:t xml:space="preserve">          смт Гребінки</w:t>
      </w:r>
      <w:r w:rsidR="00CA19B5" w:rsidRPr="000F1E06">
        <w:rPr>
          <w:rStyle w:val="a7"/>
          <w:bCs w:val="0"/>
          <w:sz w:val="28"/>
          <w:szCs w:val="28"/>
        </w:rPr>
        <w:t xml:space="preserve">               </w:t>
      </w:r>
      <w:r w:rsidRPr="000F1E06">
        <w:rPr>
          <w:rStyle w:val="a7"/>
          <w:bCs w:val="0"/>
          <w:sz w:val="28"/>
          <w:szCs w:val="28"/>
        </w:rPr>
        <w:tab/>
        <w:t>№</w:t>
      </w:r>
      <w:r w:rsidR="000F1E06" w:rsidRPr="000F1E06">
        <w:rPr>
          <w:rFonts w:eastAsia="Times New Roman"/>
          <w:b/>
          <w:sz w:val="28"/>
          <w:szCs w:val="28"/>
        </w:rPr>
        <w:t>72</w:t>
      </w:r>
      <w:r w:rsidR="000F1E06">
        <w:rPr>
          <w:rFonts w:eastAsia="Times New Roman"/>
          <w:b/>
          <w:sz w:val="28"/>
          <w:szCs w:val="28"/>
        </w:rPr>
        <w:t>7</w:t>
      </w:r>
      <w:r w:rsidR="000F1E06" w:rsidRPr="000F1E06">
        <w:rPr>
          <w:rFonts w:eastAsia="Times New Roman"/>
          <w:b/>
          <w:sz w:val="28"/>
          <w:szCs w:val="28"/>
        </w:rPr>
        <w:t>-30-VIII</w:t>
      </w:r>
    </w:p>
    <w:p w14:paraId="505EB052" w14:textId="77777777" w:rsidR="007F1ED4" w:rsidRPr="00CA19B5" w:rsidRDefault="007F1ED4" w:rsidP="00910B90">
      <w:pPr>
        <w:pStyle w:val="a4"/>
        <w:spacing w:after="0"/>
        <w:ind w:left="567" w:right="-851" w:firstLine="0"/>
        <w:jc w:val="both"/>
        <w:rPr>
          <w:rStyle w:val="a7"/>
          <w:sz w:val="28"/>
          <w:szCs w:val="28"/>
        </w:rPr>
      </w:pPr>
      <w:r w:rsidRPr="00CA19B5">
        <w:rPr>
          <w:rStyle w:val="a7"/>
          <w:sz w:val="28"/>
          <w:szCs w:val="28"/>
        </w:rPr>
        <w:t>Про намір передати в оренду нерухоме майно</w:t>
      </w:r>
    </w:p>
    <w:p w14:paraId="5B9F1E91" w14:textId="77777777" w:rsidR="007F1ED4" w:rsidRPr="00CA19B5" w:rsidRDefault="007F1ED4" w:rsidP="00910B90">
      <w:pPr>
        <w:pStyle w:val="a4"/>
        <w:spacing w:after="0"/>
        <w:ind w:left="567" w:right="-851" w:firstLine="0"/>
        <w:jc w:val="both"/>
        <w:rPr>
          <w:rStyle w:val="a7"/>
          <w:sz w:val="28"/>
          <w:szCs w:val="28"/>
        </w:rPr>
      </w:pPr>
      <w:r w:rsidRPr="00CA19B5">
        <w:rPr>
          <w:rStyle w:val="a7"/>
          <w:sz w:val="28"/>
          <w:szCs w:val="28"/>
        </w:rPr>
        <w:t>комунальної власності Гребінківської селищної ради</w:t>
      </w:r>
    </w:p>
    <w:p w14:paraId="02648648" w14:textId="77777777" w:rsidR="007F1ED4" w:rsidRPr="00CA19B5" w:rsidRDefault="007F1ED4" w:rsidP="00910B90">
      <w:pPr>
        <w:pStyle w:val="a4"/>
        <w:spacing w:after="0"/>
        <w:ind w:left="567" w:right="-851" w:firstLine="0"/>
        <w:jc w:val="both"/>
        <w:rPr>
          <w:rStyle w:val="a7"/>
          <w:sz w:val="28"/>
          <w:szCs w:val="28"/>
        </w:rPr>
      </w:pPr>
      <w:r w:rsidRPr="00CA19B5">
        <w:rPr>
          <w:rStyle w:val="a7"/>
          <w:sz w:val="28"/>
          <w:szCs w:val="28"/>
        </w:rPr>
        <w:t xml:space="preserve">нежитлові приміщення загальною площею 31,2 </w:t>
      </w:r>
      <w:proofErr w:type="spellStart"/>
      <w:r w:rsidRPr="00CA19B5">
        <w:rPr>
          <w:rStyle w:val="a7"/>
          <w:sz w:val="28"/>
          <w:szCs w:val="28"/>
        </w:rPr>
        <w:t>кв.м</w:t>
      </w:r>
      <w:proofErr w:type="spellEnd"/>
      <w:r w:rsidRPr="00CA19B5">
        <w:rPr>
          <w:rStyle w:val="a7"/>
          <w:sz w:val="28"/>
          <w:szCs w:val="28"/>
        </w:rPr>
        <w:t xml:space="preserve"> </w:t>
      </w:r>
    </w:p>
    <w:p w14:paraId="65803752" w14:textId="77777777" w:rsidR="007F1ED4" w:rsidRPr="00CA19B5" w:rsidRDefault="007F1ED4" w:rsidP="00910B90">
      <w:pPr>
        <w:pStyle w:val="a4"/>
        <w:spacing w:after="0"/>
        <w:ind w:left="567" w:right="-851" w:firstLine="0"/>
        <w:jc w:val="both"/>
        <w:rPr>
          <w:rStyle w:val="a7"/>
          <w:sz w:val="28"/>
          <w:szCs w:val="28"/>
        </w:rPr>
      </w:pPr>
      <w:r w:rsidRPr="00CA19B5">
        <w:rPr>
          <w:rStyle w:val="a7"/>
          <w:sz w:val="28"/>
          <w:szCs w:val="28"/>
        </w:rPr>
        <w:t xml:space="preserve">по вул. Київська, будинок 91/2 в смт Гребінки </w:t>
      </w:r>
    </w:p>
    <w:p w14:paraId="02D7235B" w14:textId="77777777" w:rsidR="007F1ED4" w:rsidRPr="00CA19B5" w:rsidRDefault="007F1ED4" w:rsidP="00910B90">
      <w:pPr>
        <w:pStyle w:val="a4"/>
        <w:spacing w:after="0"/>
        <w:ind w:left="567" w:right="-851" w:firstLine="0"/>
        <w:jc w:val="both"/>
        <w:rPr>
          <w:rStyle w:val="a7"/>
          <w:sz w:val="28"/>
          <w:szCs w:val="28"/>
        </w:rPr>
      </w:pPr>
      <w:r w:rsidRPr="00CA19B5">
        <w:rPr>
          <w:rStyle w:val="a7"/>
          <w:sz w:val="28"/>
          <w:szCs w:val="28"/>
        </w:rPr>
        <w:t xml:space="preserve">Білоцерківського району Київської області  </w:t>
      </w:r>
    </w:p>
    <w:p w14:paraId="12740705" w14:textId="77777777" w:rsidR="007F1ED4" w:rsidRPr="00CA19B5" w:rsidRDefault="007F1ED4" w:rsidP="00910B90">
      <w:pPr>
        <w:pStyle w:val="a4"/>
        <w:ind w:left="567" w:right="-851" w:firstLine="0"/>
        <w:jc w:val="both"/>
        <w:rPr>
          <w:rStyle w:val="a7"/>
          <w:b w:val="0"/>
          <w:sz w:val="28"/>
          <w:szCs w:val="28"/>
        </w:rPr>
      </w:pPr>
    </w:p>
    <w:p w14:paraId="083DFDB3" w14:textId="77777777" w:rsidR="007F1ED4" w:rsidRPr="00CA19B5" w:rsidRDefault="007F1ED4" w:rsidP="00910B90">
      <w:pPr>
        <w:pStyle w:val="a4"/>
        <w:ind w:left="567" w:right="-851" w:firstLine="0"/>
        <w:jc w:val="both"/>
        <w:rPr>
          <w:rStyle w:val="a7"/>
          <w:b w:val="0"/>
          <w:sz w:val="28"/>
          <w:szCs w:val="28"/>
        </w:rPr>
      </w:pPr>
      <w:r w:rsidRPr="00CA19B5">
        <w:rPr>
          <w:rStyle w:val="a7"/>
          <w:b w:val="0"/>
          <w:sz w:val="28"/>
          <w:szCs w:val="28"/>
        </w:rPr>
        <w:t>З метою підвищення ефективності використання об’єктів нерухомого майна комунальної власності Гребінківської селищної ради, відповідно до статті 6 Закону України «Про оренду державного та комунального майна», керуючись статтями 2</w:t>
      </w:r>
      <w:r w:rsidR="00E64BDA" w:rsidRPr="00CA19B5">
        <w:rPr>
          <w:rStyle w:val="a7"/>
          <w:b w:val="0"/>
          <w:sz w:val="28"/>
          <w:szCs w:val="28"/>
        </w:rPr>
        <w:t>6, 59</w:t>
      </w:r>
      <w:r w:rsidRPr="00CA19B5">
        <w:rPr>
          <w:rStyle w:val="a7"/>
          <w:b w:val="0"/>
          <w:sz w:val="28"/>
          <w:szCs w:val="28"/>
        </w:rPr>
        <w:t xml:space="preserve"> Закону України «Про місцеве самоврядування в Україні», враховуючи </w:t>
      </w:r>
      <w:bookmarkStart w:id="0" w:name="_Hlk149657844"/>
      <w:r w:rsidRPr="00CA19B5">
        <w:rPr>
          <w:rStyle w:val="a7"/>
          <w:b w:val="0"/>
          <w:sz w:val="28"/>
          <w:szCs w:val="28"/>
        </w:rPr>
        <w:t xml:space="preserve">пропозиції постійної комісій з питань комунальної власності, житлово-комунального господарства, енергозбереження та транспорту, торгівлі, Гребінківська селищна рада </w:t>
      </w:r>
      <w:bookmarkEnd w:id="0"/>
    </w:p>
    <w:p w14:paraId="4D3A6CF4" w14:textId="77777777" w:rsidR="007F1ED4" w:rsidRPr="00CA19B5" w:rsidRDefault="007F1ED4" w:rsidP="00910B90">
      <w:pPr>
        <w:pStyle w:val="a4"/>
        <w:ind w:left="567" w:right="-851" w:firstLine="0"/>
        <w:jc w:val="both"/>
        <w:rPr>
          <w:rStyle w:val="a7"/>
          <w:sz w:val="28"/>
          <w:szCs w:val="28"/>
        </w:rPr>
      </w:pPr>
      <w:r w:rsidRPr="00CA19B5">
        <w:rPr>
          <w:rStyle w:val="a7"/>
          <w:sz w:val="28"/>
          <w:szCs w:val="28"/>
        </w:rPr>
        <w:t>ВИРІШИЛА:</w:t>
      </w:r>
    </w:p>
    <w:p w14:paraId="5572BDEE" w14:textId="77777777" w:rsidR="00CA19B5" w:rsidRDefault="007F1ED4" w:rsidP="00910B90">
      <w:pPr>
        <w:pStyle w:val="a4"/>
        <w:numPr>
          <w:ilvl w:val="0"/>
          <w:numId w:val="1"/>
        </w:numPr>
        <w:ind w:left="567" w:right="-851" w:firstLine="0"/>
        <w:jc w:val="both"/>
        <w:rPr>
          <w:rStyle w:val="a7"/>
          <w:b w:val="0"/>
          <w:sz w:val="28"/>
          <w:szCs w:val="28"/>
        </w:rPr>
      </w:pPr>
      <w:r w:rsidRPr="00CA19B5">
        <w:rPr>
          <w:rStyle w:val="a7"/>
          <w:b w:val="0"/>
          <w:sz w:val="28"/>
          <w:szCs w:val="28"/>
        </w:rPr>
        <w:t>Передати в оренду з проведенням аукціону об’єкт нерухомого майна комунальної власност</w:t>
      </w:r>
      <w:r w:rsidR="00E64BDA" w:rsidRPr="00CA19B5">
        <w:rPr>
          <w:rStyle w:val="a7"/>
          <w:b w:val="0"/>
          <w:sz w:val="28"/>
          <w:szCs w:val="28"/>
        </w:rPr>
        <w:t>і – нежитлові приміщення,</w:t>
      </w:r>
      <w:r w:rsidRPr="00CA19B5">
        <w:rPr>
          <w:rStyle w:val="a7"/>
          <w:b w:val="0"/>
          <w:sz w:val="28"/>
          <w:szCs w:val="28"/>
        </w:rPr>
        <w:t xml:space="preserve"> загальною площею 31,2 </w:t>
      </w:r>
      <w:proofErr w:type="spellStart"/>
      <w:r w:rsidRPr="00CA19B5">
        <w:rPr>
          <w:rStyle w:val="a7"/>
          <w:b w:val="0"/>
          <w:sz w:val="28"/>
          <w:szCs w:val="28"/>
        </w:rPr>
        <w:t>кв.м</w:t>
      </w:r>
      <w:proofErr w:type="spellEnd"/>
      <w:r w:rsidRPr="00CA19B5">
        <w:rPr>
          <w:rStyle w:val="a7"/>
          <w:b w:val="0"/>
          <w:sz w:val="28"/>
          <w:szCs w:val="28"/>
        </w:rPr>
        <w:t xml:space="preserve"> за </w:t>
      </w:r>
      <w:proofErr w:type="spellStart"/>
      <w:r w:rsidRPr="00CA19B5">
        <w:rPr>
          <w:rStyle w:val="a7"/>
          <w:b w:val="0"/>
          <w:sz w:val="28"/>
          <w:szCs w:val="28"/>
        </w:rPr>
        <w:t>адресою</w:t>
      </w:r>
      <w:proofErr w:type="spellEnd"/>
      <w:r w:rsidRPr="00CA19B5">
        <w:rPr>
          <w:rStyle w:val="a7"/>
          <w:b w:val="0"/>
          <w:sz w:val="28"/>
          <w:szCs w:val="28"/>
        </w:rPr>
        <w:t>: вулиця Київська, будинок 91/2 в смт Гребінки Гребінківської селищної територіальної громади Білоцерківського району Київської області для здійснення приватної нотаріальної діяльності.</w:t>
      </w:r>
    </w:p>
    <w:p w14:paraId="2DED45E1" w14:textId="77777777" w:rsidR="00CA19B5" w:rsidRDefault="007F1ED4" w:rsidP="00910B90">
      <w:pPr>
        <w:pStyle w:val="a4"/>
        <w:numPr>
          <w:ilvl w:val="0"/>
          <w:numId w:val="1"/>
        </w:numPr>
        <w:ind w:left="567" w:right="-851" w:firstLine="0"/>
        <w:jc w:val="both"/>
        <w:rPr>
          <w:rStyle w:val="a7"/>
          <w:b w:val="0"/>
          <w:sz w:val="28"/>
          <w:szCs w:val="28"/>
        </w:rPr>
      </w:pPr>
      <w:r w:rsidRPr="00CA19B5">
        <w:rPr>
          <w:rStyle w:val="a7"/>
          <w:b w:val="0"/>
          <w:sz w:val="28"/>
          <w:szCs w:val="28"/>
        </w:rPr>
        <w:t>Визначити умови оренди об’єкта нерухомого майна комунальної власності, згідно додатку.</w:t>
      </w:r>
    </w:p>
    <w:p w14:paraId="029E8A3B" w14:textId="77777777" w:rsidR="00CA19B5" w:rsidRDefault="007F1ED4" w:rsidP="00910B90">
      <w:pPr>
        <w:pStyle w:val="a4"/>
        <w:numPr>
          <w:ilvl w:val="0"/>
          <w:numId w:val="1"/>
        </w:numPr>
        <w:ind w:left="567" w:right="-851" w:firstLine="0"/>
        <w:jc w:val="both"/>
        <w:rPr>
          <w:rStyle w:val="a7"/>
          <w:b w:val="0"/>
          <w:sz w:val="28"/>
          <w:szCs w:val="28"/>
        </w:rPr>
      </w:pPr>
      <w:r w:rsidRPr="00CA19B5">
        <w:rPr>
          <w:rStyle w:val="a7"/>
          <w:b w:val="0"/>
          <w:sz w:val="28"/>
          <w:szCs w:val="28"/>
        </w:rPr>
        <w:t xml:space="preserve"> Начальнику відділу – головному архітектору відділу земельних відносин та архітектури апарату виконавчого комітету Гребінківської селищної ради, здійснити дії  по передачі в оренду даного об’єкту та забезпечити оприлюднення оголошення про передачу в оренду та умови оренди в електронній системі, згідно з діючим законодавством України.</w:t>
      </w:r>
    </w:p>
    <w:p w14:paraId="1729A379" w14:textId="77777777" w:rsidR="00CA19B5" w:rsidRDefault="007F1ED4" w:rsidP="00910B90">
      <w:pPr>
        <w:pStyle w:val="a4"/>
        <w:numPr>
          <w:ilvl w:val="0"/>
          <w:numId w:val="1"/>
        </w:numPr>
        <w:ind w:left="567" w:right="-851" w:firstLine="0"/>
        <w:jc w:val="both"/>
        <w:rPr>
          <w:rStyle w:val="a7"/>
          <w:b w:val="0"/>
          <w:sz w:val="28"/>
          <w:szCs w:val="28"/>
        </w:rPr>
      </w:pPr>
      <w:r w:rsidRPr="00CA19B5">
        <w:rPr>
          <w:rStyle w:val="a7"/>
          <w:b w:val="0"/>
          <w:sz w:val="28"/>
          <w:szCs w:val="28"/>
        </w:rPr>
        <w:lastRenderedPageBreak/>
        <w:t xml:space="preserve"> Керуючому справами (секретарю) виконавчого комітету Гребінківської селищної ради  ТИХОНЕНКО Олені Володимирівні забезпечити розміщення даного рішення на офіційному </w:t>
      </w:r>
      <w:proofErr w:type="spellStart"/>
      <w:r w:rsidRPr="00CA19B5">
        <w:rPr>
          <w:rStyle w:val="a7"/>
          <w:b w:val="0"/>
          <w:sz w:val="28"/>
          <w:szCs w:val="28"/>
        </w:rPr>
        <w:t>вебсайті</w:t>
      </w:r>
      <w:proofErr w:type="spellEnd"/>
      <w:r w:rsidRPr="00CA19B5">
        <w:rPr>
          <w:rStyle w:val="a7"/>
          <w:b w:val="0"/>
          <w:sz w:val="28"/>
          <w:szCs w:val="28"/>
        </w:rPr>
        <w:t xml:space="preserve"> Гребінківської селищної ради.</w:t>
      </w:r>
    </w:p>
    <w:p w14:paraId="3371089D" w14:textId="77777777" w:rsidR="007F1ED4" w:rsidRPr="00CA19B5" w:rsidRDefault="007F1ED4" w:rsidP="00910B90">
      <w:pPr>
        <w:pStyle w:val="a4"/>
        <w:numPr>
          <w:ilvl w:val="0"/>
          <w:numId w:val="1"/>
        </w:numPr>
        <w:ind w:left="567" w:right="-851" w:firstLine="0"/>
        <w:jc w:val="both"/>
        <w:rPr>
          <w:rStyle w:val="a7"/>
          <w:b w:val="0"/>
          <w:sz w:val="28"/>
          <w:szCs w:val="28"/>
        </w:rPr>
      </w:pPr>
      <w:r w:rsidRPr="00CA19B5">
        <w:rPr>
          <w:rStyle w:val="a7"/>
          <w:b w:val="0"/>
          <w:sz w:val="28"/>
          <w:szCs w:val="28"/>
        </w:rPr>
        <w:t xml:space="preserve"> Контроль за виконанням рішення покласти  на постійну комісію з питань комунальної власності, житлово-комунального господарства, енергозбереження та транспорту, то</w:t>
      </w:r>
      <w:r w:rsidR="00E64BDA" w:rsidRPr="00CA19B5">
        <w:rPr>
          <w:rStyle w:val="a7"/>
          <w:b w:val="0"/>
          <w:sz w:val="28"/>
          <w:szCs w:val="28"/>
        </w:rPr>
        <w:t xml:space="preserve">ргівлі </w:t>
      </w:r>
      <w:r w:rsidRPr="00CA19B5">
        <w:rPr>
          <w:rStyle w:val="a7"/>
          <w:b w:val="0"/>
          <w:sz w:val="28"/>
          <w:szCs w:val="28"/>
        </w:rPr>
        <w:t>та на заступника селищного голови  ВОЛОЩУКА Олександра Едуардовича.</w:t>
      </w:r>
    </w:p>
    <w:p w14:paraId="12644D99" w14:textId="77777777" w:rsidR="007F1ED4" w:rsidRPr="00CA19B5" w:rsidRDefault="007F1ED4" w:rsidP="00910B90">
      <w:pPr>
        <w:pStyle w:val="a4"/>
        <w:ind w:left="567" w:right="-851" w:firstLine="0"/>
        <w:rPr>
          <w:rStyle w:val="a7"/>
          <w:sz w:val="28"/>
          <w:szCs w:val="28"/>
        </w:rPr>
      </w:pPr>
    </w:p>
    <w:p w14:paraId="2D01A2E7" w14:textId="77777777" w:rsidR="00CA19B5" w:rsidRDefault="007F1ED4" w:rsidP="00910B90">
      <w:pPr>
        <w:pStyle w:val="a4"/>
        <w:ind w:left="567" w:right="-851" w:firstLine="0"/>
        <w:rPr>
          <w:rStyle w:val="a7"/>
          <w:sz w:val="28"/>
          <w:szCs w:val="28"/>
        </w:rPr>
      </w:pPr>
      <w:r w:rsidRPr="00CA19B5">
        <w:rPr>
          <w:rStyle w:val="a7"/>
          <w:sz w:val="28"/>
          <w:szCs w:val="28"/>
        </w:rPr>
        <w:t>Селищний голова                                                            Роман ЗАСУХА</w:t>
      </w:r>
    </w:p>
    <w:p w14:paraId="32D333DD" w14:textId="77777777" w:rsidR="00CA19B5" w:rsidRDefault="00CA19B5" w:rsidP="00910B90">
      <w:pPr>
        <w:pStyle w:val="a4"/>
        <w:ind w:left="567" w:right="-851" w:firstLine="0"/>
        <w:rPr>
          <w:rStyle w:val="a7"/>
          <w:sz w:val="28"/>
          <w:szCs w:val="28"/>
        </w:rPr>
      </w:pPr>
    </w:p>
    <w:p w14:paraId="6B7964BF" w14:textId="77777777" w:rsidR="00CA19B5" w:rsidRDefault="00CA19B5" w:rsidP="00CA19B5">
      <w:pPr>
        <w:pStyle w:val="a4"/>
        <w:rPr>
          <w:rStyle w:val="a7"/>
          <w:sz w:val="28"/>
          <w:szCs w:val="28"/>
        </w:rPr>
      </w:pPr>
    </w:p>
    <w:p w14:paraId="2B1AEDD2" w14:textId="77777777" w:rsidR="00CA19B5" w:rsidRDefault="00CA19B5" w:rsidP="00CA19B5">
      <w:pPr>
        <w:pStyle w:val="a4"/>
        <w:rPr>
          <w:rStyle w:val="a7"/>
          <w:sz w:val="28"/>
          <w:szCs w:val="28"/>
        </w:rPr>
      </w:pPr>
    </w:p>
    <w:p w14:paraId="432263A3" w14:textId="77777777" w:rsidR="00CA19B5" w:rsidRDefault="00CA19B5" w:rsidP="00CA19B5">
      <w:pPr>
        <w:pStyle w:val="a4"/>
        <w:rPr>
          <w:rStyle w:val="a7"/>
          <w:sz w:val="28"/>
          <w:szCs w:val="28"/>
        </w:rPr>
      </w:pPr>
    </w:p>
    <w:p w14:paraId="19552F98" w14:textId="77777777" w:rsidR="00CA19B5" w:rsidRDefault="00CA19B5" w:rsidP="00CA19B5">
      <w:pPr>
        <w:pStyle w:val="a4"/>
        <w:rPr>
          <w:rStyle w:val="a7"/>
          <w:sz w:val="28"/>
          <w:szCs w:val="28"/>
        </w:rPr>
      </w:pPr>
    </w:p>
    <w:p w14:paraId="740FA9B7" w14:textId="77777777" w:rsidR="00CA19B5" w:rsidRDefault="00CA19B5" w:rsidP="00CA19B5">
      <w:pPr>
        <w:pStyle w:val="a4"/>
        <w:rPr>
          <w:rStyle w:val="a7"/>
          <w:sz w:val="28"/>
          <w:szCs w:val="28"/>
        </w:rPr>
      </w:pPr>
    </w:p>
    <w:p w14:paraId="17EEC6F9" w14:textId="77777777" w:rsidR="00CA19B5" w:rsidRDefault="00CA19B5" w:rsidP="00CA19B5">
      <w:pPr>
        <w:pStyle w:val="a4"/>
        <w:rPr>
          <w:rStyle w:val="a7"/>
          <w:sz w:val="28"/>
          <w:szCs w:val="28"/>
        </w:rPr>
      </w:pPr>
    </w:p>
    <w:p w14:paraId="3E53EABD" w14:textId="77777777" w:rsidR="00CA19B5" w:rsidRDefault="00CA19B5" w:rsidP="00CA19B5">
      <w:pPr>
        <w:pStyle w:val="a4"/>
        <w:rPr>
          <w:rStyle w:val="a7"/>
          <w:sz w:val="28"/>
          <w:szCs w:val="28"/>
        </w:rPr>
      </w:pPr>
    </w:p>
    <w:p w14:paraId="34613BEA" w14:textId="77777777" w:rsidR="00CA19B5" w:rsidRDefault="00CA19B5" w:rsidP="00CA19B5">
      <w:pPr>
        <w:pStyle w:val="a4"/>
        <w:rPr>
          <w:rStyle w:val="a7"/>
          <w:sz w:val="28"/>
          <w:szCs w:val="28"/>
        </w:rPr>
      </w:pPr>
    </w:p>
    <w:p w14:paraId="11443F07" w14:textId="77777777" w:rsidR="00CA19B5" w:rsidRDefault="00CA19B5" w:rsidP="00CA19B5">
      <w:pPr>
        <w:pStyle w:val="a4"/>
        <w:rPr>
          <w:rStyle w:val="a7"/>
          <w:sz w:val="28"/>
          <w:szCs w:val="28"/>
        </w:rPr>
      </w:pPr>
    </w:p>
    <w:p w14:paraId="023299CE" w14:textId="77777777" w:rsidR="00CA19B5" w:rsidRDefault="00CA19B5" w:rsidP="00CA19B5">
      <w:pPr>
        <w:pStyle w:val="a4"/>
        <w:rPr>
          <w:rStyle w:val="a7"/>
          <w:sz w:val="28"/>
          <w:szCs w:val="28"/>
        </w:rPr>
      </w:pPr>
    </w:p>
    <w:p w14:paraId="6A433865" w14:textId="77777777" w:rsidR="00CA19B5" w:rsidRDefault="00CA19B5" w:rsidP="00CA19B5">
      <w:pPr>
        <w:pStyle w:val="a4"/>
        <w:rPr>
          <w:rStyle w:val="a7"/>
          <w:sz w:val="28"/>
          <w:szCs w:val="28"/>
        </w:rPr>
      </w:pPr>
    </w:p>
    <w:p w14:paraId="2FD75C40" w14:textId="77777777" w:rsidR="00CA19B5" w:rsidRDefault="00CA19B5" w:rsidP="00CA19B5">
      <w:pPr>
        <w:pStyle w:val="a4"/>
        <w:rPr>
          <w:rStyle w:val="a7"/>
          <w:sz w:val="28"/>
          <w:szCs w:val="28"/>
        </w:rPr>
      </w:pPr>
    </w:p>
    <w:p w14:paraId="73FAE0C2" w14:textId="77777777" w:rsidR="00910B90" w:rsidRDefault="00910B90" w:rsidP="00CA19B5">
      <w:pPr>
        <w:pStyle w:val="a4"/>
        <w:spacing w:after="0"/>
        <w:ind w:right="-1" w:hanging="11"/>
        <w:jc w:val="right"/>
        <w:rPr>
          <w:rStyle w:val="a7"/>
          <w:sz w:val="28"/>
          <w:szCs w:val="28"/>
        </w:rPr>
      </w:pPr>
    </w:p>
    <w:p w14:paraId="7A8D66B0" w14:textId="77777777" w:rsidR="00910B90" w:rsidRDefault="00910B90" w:rsidP="00CA19B5">
      <w:pPr>
        <w:pStyle w:val="a4"/>
        <w:spacing w:after="0"/>
        <w:ind w:right="-1" w:hanging="11"/>
        <w:jc w:val="right"/>
        <w:rPr>
          <w:rStyle w:val="a7"/>
          <w:sz w:val="28"/>
          <w:szCs w:val="28"/>
        </w:rPr>
      </w:pPr>
    </w:p>
    <w:p w14:paraId="1DA963A7" w14:textId="77777777" w:rsidR="000A701E" w:rsidRDefault="000A701E" w:rsidP="000A701E"/>
    <w:p w14:paraId="0660BEEF" w14:textId="483CF86F" w:rsidR="000A701E" w:rsidRDefault="000A701E" w:rsidP="000A701E"/>
    <w:p w14:paraId="6613A698" w14:textId="1AEB011E" w:rsidR="000F1E06" w:rsidRDefault="000F1E06" w:rsidP="000A701E"/>
    <w:p w14:paraId="4496A4F4" w14:textId="6243024D" w:rsidR="000F1E06" w:rsidRDefault="000F1E06" w:rsidP="000A701E"/>
    <w:p w14:paraId="3FBC1FC3" w14:textId="2F1B42E0" w:rsidR="000F1E06" w:rsidRDefault="000F1E06" w:rsidP="000A701E"/>
    <w:p w14:paraId="43E14658" w14:textId="345475F0" w:rsidR="000F1E06" w:rsidRDefault="000F1E06" w:rsidP="000A701E"/>
    <w:p w14:paraId="273D351B" w14:textId="722B1A22" w:rsidR="000F1E06" w:rsidRDefault="000F1E06" w:rsidP="000A701E"/>
    <w:p w14:paraId="7A967592" w14:textId="77777777" w:rsidR="000F1E06" w:rsidRPr="000A701E" w:rsidRDefault="000F1E06" w:rsidP="000A701E"/>
    <w:p w14:paraId="48899251" w14:textId="77777777" w:rsidR="007F1ED4" w:rsidRPr="00CA19B5" w:rsidRDefault="007F1ED4" w:rsidP="00CA19B5">
      <w:pPr>
        <w:pStyle w:val="a4"/>
        <w:spacing w:after="0"/>
        <w:ind w:right="-1" w:hanging="11"/>
        <w:jc w:val="right"/>
        <w:rPr>
          <w:rStyle w:val="a7"/>
          <w:sz w:val="28"/>
          <w:szCs w:val="28"/>
        </w:rPr>
      </w:pPr>
      <w:r w:rsidRPr="00CA19B5">
        <w:rPr>
          <w:rStyle w:val="a7"/>
          <w:sz w:val="28"/>
          <w:szCs w:val="28"/>
        </w:rPr>
        <w:lastRenderedPageBreak/>
        <w:t xml:space="preserve">Додаток </w:t>
      </w:r>
    </w:p>
    <w:p w14:paraId="60BF0FCE" w14:textId="77777777" w:rsidR="007F1ED4" w:rsidRPr="00CA19B5" w:rsidRDefault="007F1ED4" w:rsidP="00CA19B5">
      <w:pPr>
        <w:pStyle w:val="a4"/>
        <w:spacing w:after="0"/>
        <w:ind w:right="-1" w:hanging="11"/>
        <w:jc w:val="right"/>
        <w:rPr>
          <w:rStyle w:val="a7"/>
          <w:b w:val="0"/>
          <w:sz w:val="28"/>
          <w:szCs w:val="28"/>
        </w:rPr>
      </w:pPr>
      <w:r w:rsidRPr="00CA19B5">
        <w:rPr>
          <w:rStyle w:val="a7"/>
          <w:b w:val="0"/>
          <w:sz w:val="28"/>
          <w:szCs w:val="28"/>
        </w:rPr>
        <w:t xml:space="preserve">до  </w:t>
      </w:r>
      <w:r w:rsidR="00E64BDA" w:rsidRPr="00CA19B5">
        <w:rPr>
          <w:rStyle w:val="a7"/>
          <w:b w:val="0"/>
          <w:sz w:val="28"/>
          <w:szCs w:val="28"/>
        </w:rPr>
        <w:t xml:space="preserve">рішення Гребінківської селищної </w:t>
      </w:r>
      <w:r w:rsidRPr="00CA19B5">
        <w:rPr>
          <w:rStyle w:val="a7"/>
          <w:b w:val="0"/>
          <w:sz w:val="28"/>
          <w:szCs w:val="28"/>
        </w:rPr>
        <w:t>ради</w:t>
      </w:r>
    </w:p>
    <w:p w14:paraId="1CCE3EA2" w14:textId="194BB302" w:rsidR="007F1ED4" w:rsidRPr="000F1E06" w:rsidRDefault="007F1ED4" w:rsidP="00CA19B5">
      <w:pPr>
        <w:pStyle w:val="a4"/>
        <w:spacing w:after="0"/>
        <w:ind w:right="-1" w:hanging="11"/>
        <w:jc w:val="right"/>
        <w:rPr>
          <w:rStyle w:val="a7"/>
          <w:b w:val="0"/>
          <w:sz w:val="28"/>
          <w:szCs w:val="28"/>
        </w:rPr>
      </w:pPr>
      <w:r w:rsidRPr="000F1E06">
        <w:rPr>
          <w:rStyle w:val="a7"/>
          <w:b w:val="0"/>
          <w:sz w:val="28"/>
          <w:szCs w:val="28"/>
        </w:rPr>
        <w:t xml:space="preserve">від </w:t>
      </w:r>
      <w:r w:rsidR="000F1E06" w:rsidRPr="000F1E06">
        <w:rPr>
          <w:rStyle w:val="a7"/>
          <w:b w:val="0"/>
          <w:sz w:val="28"/>
          <w:szCs w:val="28"/>
        </w:rPr>
        <w:t xml:space="preserve">22 грудня </w:t>
      </w:r>
      <w:r w:rsidRPr="000F1E06">
        <w:rPr>
          <w:rStyle w:val="a7"/>
          <w:b w:val="0"/>
          <w:sz w:val="28"/>
          <w:szCs w:val="28"/>
        </w:rPr>
        <w:t>2023 року №</w:t>
      </w:r>
      <w:r w:rsidR="000F1E06" w:rsidRPr="000F1E06">
        <w:rPr>
          <w:rFonts w:eastAsia="Times New Roman"/>
          <w:bCs/>
          <w:sz w:val="28"/>
          <w:szCs w:val="28"/>
        </w:rPr>
        <w:t>727-30-VIII</w:t>
      </w:r>
    </w:p>
    <w:p w14:paraId="2F459CCD" w14:textId="77777777" w:rsidR="007F1ED4" w:rsidRPr="00CA19B5" w:rsidRDefault="007F1ED4" w:rsidP="00CA19B5">
      <w:pPr>
        <w:pStyle w:val="a4"/>
        <w:ind w:left="0" w:right="-1" w:hanging="11"/>
        <w:jc w:val="both"/>
        <w:rPr>
          <w:rStyle w:val="a7"/>
          <w:sz w:val="28"/>
          <w:szCs w:val="28"/>
        </w:rPr>
      </w:pPr>
    </w:p>
    <w:p w14:paraId="1C9D370C" w14:textId="77777777" w:rsidR="007F1ED4" w:rsidRPr="00CA19B5" w:rsidRDefault="007F1ED4" w:rsidP="00CA19B5">
      <w:pPr>
        <w:pStyle w:val="a4"/>
        <w:ind w:right="-1" w:hanging="11"/>
        <w:rPr>
          <w:rStyle w:val="a7"/>
          <w:sz w:val="28"/>
          <w:szCs w:val="28"/>
        </w:rPr>
      </w:pPr>
      <w:r w:rsidRPr="00CA19B5">
        <w:rPr>
          <w:rStyle w:val="a7"/>
          <w:sz w:val="28"/>
          <w:szCs w:val="28"/>
        </w:rPr>
        <w:t>Умови оренди нежитлового приміщення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6266"/>
      </w:tblGrid>
      <w:tr w:rsidR="007F1ED4" w:rsidRPr="00CA19B5" w14:paraId="19F38F7F" w14:textId="77777777" w:rsidTr="000A701E">
        <w:tc>
          <w:tcPr>
            <w:tcW w:w="3686" w:type="dxa"/>
          </w:tcPr>
          <w:p w14:paraId="56558147" w14:textId="77777777" w:rsidR="007F1ED4" w:rsidRPr="00CA19B5" w:rsidRDefault="007F1ED4" w:rsidP="00910B90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Назва об’єкта</w:t>
            </w:r>
          </w:p>
        </w:tc>
        <w:tc>
          <w:tcPr>
            <w:tcW w:w="6266" w:type="dxa"/>
          </w:tcPr>
          <w:p w14:paraId="294D6A4B" w14:textId="77777777" w:rsidR="007F1ED4" w:rsidRPr="00CA19B5" w:rsidRDefault="007F1ED4" w:rsidP="00910B90">
            <w:pPr>
              <w:pStyle w:val="a4"/>
              <w:ind w:left="212" w:right="-1" w:firstLine="0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 xml:space="preserve">Нежитлові приміщення (1-4, 1-17) (будівлі </w:t>
            </w:r>
            <w:proofErr w:type="spellStart"/>
            <w:r w:rsidRPr="00CA19B5">
              <w:rPr>
                <w:rStyle w:val="a7"/>
                <w:b w:val="0"/>
                <w:sz w:val="28"/>
                <w:szCs w:val="28"/>
              </w:rPr>
              <w:t>ЦНАПу</w:t>
            </w:r>
            <w:proofErr w:type="spellEnd"/>
            <w:r w:rsidRPr="00CA19B5">
              <w:rPr>
                <w:rStyle w:val="a7"/>
                <w:b w:val="0"/>
                <w:sz w:val="28"/>
                <w:szCs w:val="28"/>
              </w:rPr>
              <w:t xml:space="preserve">) </w:t>
            </w:r>
            <w:r w:rsidR="00CA19B5" w:rsidRPr="00CA19B5">
              <w:rPr>
                <w:rStyle w:val="a7"/>
                <w:b w:val="0"/>
                <w:sz w:val="28"/>
                <w:szCs w:val="28"/>
              </w:rPr>
              <w:t xml:space="preserve">за </w:t>
            </w:r>
            <w:proofErr w:type="spellStart"/>
            <w:r w:rsidR="00CA19B5" w:rsidRPr="00CA19B5">
              <w:rPr>
                <w:rStyle w:val="a7"/>
                <w:b w:val="0"/>
                <w:sz w:val="28"/>
                <w:szCs w:val="28"/>
              </w:rPr>
              <w:t>адресою</w:t>
            </w:r>
            <w:proofErr w:type="spellEnd"/>
            <w:r w:rsidR="00CA19B5" w:rsidRPr="00CA19B5">
              <w:rPr>
                <w:rStyle w:val="a7"/>
                <w:b w:val="0"/>
                <w:sz w:val="28"/>
                <w:szCs w:val="28"/>
              </w:rPr>
              <w:t>: вулиця Київська, будинок 91/2 в смт Гребінки Гребінківської селищної територіальної громади Білоцерківського району Київської області</w:t>
            </w:r>
          </w:p>
        </w:tc>
      </w:tr>
      <w:tr w:rsidR="007F1ED4" w:rsidRPr="00CA19B5" w14:paraId="36824F14" w14:textId="77777777" w:rsidTr="000A701E">
        <w:tc>
          <w:tcPr>
            <w:tcW w:w="3686" w:type="dxa"/>
          </w:tcPr>
          <w:p w14:paraId="2FD4C338" w14:textId="77777777" w:rsidR="007F1ED4" w:rsidRPr="00CA19B5" w:rsidRDefault="007F1ED4" w:rsidP="00910B90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Орендодавець</w:t>
            </w:r>
          </w:p>
        </w:tc>
        <w:tc>
          <w:tcPr>
            <w:tcW w:w="6266" w:type="dxa"/>
          </w:tcPr>
          <w:p w14:paraId="10520B25" w14:textId="77777777" w:rsidR="007F1ED4" w:rsidRPr="00CA19B5" w:rsidRDefault="007F1ED4" w:rsidP="000A701E">
            <w:pPr>
              <w:pStyle w:val="a4"/>
              <w:ind w:left="70" w:right="-1" w:firstLine="0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Гребінківська селищна рада код ЄДРПОУ 04359152, проспект Науки, будинок 2 смт Гребінки, Білоцерківський район, Київська область</w:t>
            </w:r>
          </w:p>
        </w:tc>
      </w:tr>
      <w:tr w:rsidR="007F1ED4" w:rsidRPr="00CA19B5" w14:paraId="270CC7A0" w14:textId="77777777" w:rsidTr="000A701E">
        <w:tc>
          <w:tcPr>
            <w:tcW w:w="3686" w:type="dxa"/>
          </w:tcPr>
          <w:p w14:paraId="4020746D" w14:textId="77777777" w:rsidR="007F1ED4" w:rsidRPr="00CA19B5" w:rsidRDefault="007F1ED4" w:rsidP="00910B90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Балансоутримувач</w:t>
            </w:r>
          </w:p>
        </w:tc>
        <w:tc>
          <w:tcPr>
            <w:tcW w:w="6266" w:type="dxa"/>
          </w:tcPr>
          <w:p w14:paraId="381F6259" w14:textId="77777777" w:rsidR="007F1ED4" w:rsidRPr="00CA19B5" w:rsidRDefault="007F1ED4" w:rsidP="000A701E">
            <w:pPr>
              <w:pStyle w:val="a4"/>
              <w:ind w:left="0" w:right="-1" w:firstLine="0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Гребінківська селищна рада код ЄДРПОУ 04359152, проспект Науки,  будинок 2 смт Гребінки, Білоцерківський район, Київська область</w:t>
            </w:r>
          </w:p>
        </w:tc>
      </w:tr>
      <w:tr w:rsidR="007F1ED4" w:rsidRPr="00CA19B5" w14:paraId="7CFDD512" w14:textId="77777777" w:rsidTr="000A701E">
        <w:tc>
          <w:tcPr>
            <w:tcW w:w="3686" w:type="dxa"/>
          </w:tcPr>
          <w:p w14:paraId="3053100E" w14:textId="77777777" w:rsidR="007F1ED4" w:rsidRPr="00CA19B5" w:rsidRDefault="007F1ED4" w:rsidP="00910B90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Контактні дані працівника, відповідального за ознайомлення  з об’єктом оренди та час і місце проведення огляду об’єкту</w:t>
            </w:r>
          </w:p>
        </w:tc>
        <w:tc>
          <w:tcPr>
            <w:tcW w:w="6266" w:type="dxa"/>
          </w:tcPr>
          <w:p w14:paraId="7D9BB522" w14:textId="77777777" w:rsidR="007F1ED4" w:rsidRPr="00CA19B5" w:rsidRDefault="007F1ED4" w:rsidP="000A701E">
            <w:pPr>
              <w:pStyle w:val="a4"/>
              <w:ind w:left="70"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 xml:space="preserve">Слободенюк Людмила Анатоліївна, </w:t>
            </w:r>
            <w:proofErr w:type="spellStart"/>
            <w:r w:rsidRPr="00CA19B5">
              <w:rPr>
                <w:rStyle w:val="a7"/>
                <w:b w:val="0"/>
                <w:sz w:val="28"/>
                <w:szCs w:val="28"/>
              </w:rPr>
              <w:t>тел</w:t>
            </w:r>
            <w:proofErr w:type="spellEnd"/>
            <w:r w:rsidRPr="00CA19B5">
              <w:rPr>
                <w:rStyle w:val="a7"/>
                <w:b w:val="0"/>
                <w:sz w:val="28"/>
                <w:szCs w:val="28"/>
              </w:rPr>
              <w:t>. (+380) 97-344-11-75</w:t>
            </w:r>
          </w:p>
          <w:p w14:paraId="5980E790" w14:textId="77777777" w:rsidR="007F1ED4" w:rsidRPr="00CA19B5" w:rsidRDefault="007F1ED4" w:rsidP="000A701E">
            <w:pPr>
              <w:pStyle w:val="a4"/>
              <w:ind w:left="70"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e-</w:t>
            </w:r>
            <w:proofErr w:type="spellStart"/>
            <w:r w:rsidRPr="00CA19B5">
              <w:rPr>
                <w:rStyle w:val="a7"/>
                <w:b w:val="0"/>
                <w:sz w:val="28"/>
                <w:szCs w:val="28"/>
              </w:rPr>
              <w:t>mail</w:t>
            </w:r>
            <w:proofErr w:type="spellEnd"/>
            <w:r w:rsidRPr="00CA19B5">
              <w:rPr>
                <w:rStyle w:val="a7"/>
                <w:b w:val="0"/>
                <w:sz w:val="28"/>
                <w:szCs w:val="28"/>
              </w:rPr>
              <w:t>: arxitek.rada@ukr.net</w:t>
            </w:r>
          </w:p>
          <w:p w14:paraId="41407639" w14:textId="77777777" w:rsidR="007F1ED4" w:rsidRPr="00CA19B5" w:rsidRDefault="007F1ED4" w:rsidP="000A701E">
            <w:pPr>
              <w:pStyle w:val="a4"/>
              <w:ind w:left="70"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проспект Науки, будинок 2, смт. Гребінки, Білоцерківський район, Київська область У робочі дні з 9.00 до 16.30, обідня перерва з 12.00 до 13.00</w:t>
            </w:r>
          </w:p>
          <w:p w14:paraId="61044CA9" w14:textId="77777777" w:rsidR="007F1ED4" w:rsidRPr="00CA19B5" w:rsidRDefault="007F1ED4" w:rsidP="00910B90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</w:tr>
      <w:tr w:rsidR="007F1ED4" w:rsidRPr="00CA19B5" w14:paraId="35E233B5" w14:textId="77777777" w:rsidTr="000A701E">
        <w:tc>
          <w:tcPr>
            <w:tcW w:w="9952" w:type="dxa"/>
            <w:gridSpan w:val="2"/>
          </w:tcPr>
          <w:p w14:paraId="30E40009" w14:textId="77777777" w:rsidR="007F1ED4" w:rsidRPr="00CA19B5" w:rsidRDefault="007F1ED4" w:rsidP="00910B90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Інформація про об’єкт оренди</w:t>
            </w:r>
          </w:p>
        </w:tc>
      </w:tr>
      <w:tr w:rsidR="007F1ED4" w:rsidRPr="00CA19B5" w14:paraId="25FC9CC5" w14:textId="77777777" w:rsidTr="000A701E">
        <w:tc>
          <w:tcPr>
            <w:tcW w:w="3686" w:type="dxa"/>
          </w:tcPr>
          <w:p w14:paraId="41E689CF" w14:textId="77777777" w:rsidR="007F1ED4" w:rsidRPr="00CA19B5" w:rsidRDefault="007F1ED4" w:rsidP="00910B90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Тип Переліку, до якого включено об’єкт оренди</w:t>
            </w:r>
          </w:p>
        </w:tc>
        <w:tc>
          <w:tcPr>
            <w:tcW w:w="6266" w:type="dxa"/>
          </w:tcPr>
          <w:p w14:paraId="4441A8FC" w14:textId="77777777" w:rsidR="007F1ED4" w:rsidRPr="00CA19B5" w:rsidRDefault="007F1ED4" w:rsidP="000A701E">
            <w:pPr>
              <w:pStyle w:val="a4"/>
              <w:ind w:left="70"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Перелік першого типу</w:t>
            </w:r>
          </w:p>
        </w:tc>
      </w:tr>
      <w:tr w:rsidR="007F1ED4" w:rsidRPr="00CA19B5" w14:paraId="1812975D" w14:textId="77777777" w:rsidTr="000A701E">
        <w:tc>
          <w:tcPr>
            <w:tcW w:w="3686" w:type="dxa"/>
          </w:tcPr>
          <w:p w14:paraId="67170782" w14:textId="77777777" w:rsidR="007F1ED4" w:rsidRPr="00CA19B5" w:rsidRDefault="007F1ED4" w:rsidP="00910B90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Балансова вартість об’єкта</w:t>
            </w:r>
          </w:p>
        </w:tc>
        <w:tc>
          <w:tcPr>
            <w:tcW w:w="6266" w:type="dxa"/>
          </w:tcPr>
          <w:p w14:paraId="7987ED2D" w14:textId="77777777" w:rsidR="007F1ED4" w:rsidRPr="00CA19B5" w:rsidRDefault="007F1ED4" w:rsidP="000A701E">
            <w:pPr>
              <w:pStyle w:val="a4"/>
              <w:ind w:left="70"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Первісна балансова вартість – 891659,34грн</w:t>
            </w:r>
          </w:p>
          <w:p w14:paraId="6EA2C737" w14:textId="77777777" w:rsidR="007F1ED4" w:rsidRPr="00CA19B5" w:rsidRDefault="007F1ED4" w:rsidP="000A701E">
            <w:pPr>
              <w:pStyle w:val="a4"/>
              <w:ind w:left="70"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Залишкова балансова вартість – 891477,91 грн.</w:t>
            </w:r>
          </w:p>
          <w:p w14:paraId="75C16A29" w14:textId="77777777" w:rsidR="007F1ED4" w:rsidRPr="00CA19B5" w:rsidRDefault="007F1ED4" w:rsidP="00910B90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</w:tr>
      <w:tr w:rsidR="007F1ED4" w:rsidRPr="00CA19B5" w14:paraId="23C56DD3" w14:textId="77777777" w:rsidTr="000A701E">
        <w:tc>
          <w:tcPr>
            <w:tcW w:w="3686" w:type="dxa"/>
          </w:tcPr>
          <w:p w14:paraId="1C4596FD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Тип об’єкта</w:t>
            </w:r>
          </w:p>
        </w:tc>
        <w:tc>
          <w:tcPr>
            <w:tcW w:w="6266" w:type="dxa"/>
          </w:tcPr>
          <w:p w14:paraId="34BE3756" w14:textId="77777777" w:rsidR="007F1ED4" w:rsidRPr="00CA19B5" w:rsidRDefault="007F1ED4" w:rsidP="000A701E">
            <w:pPr>
              <w:pStyle w:val="a4"/>
              <w:ind w:left="70" w:right="-1" w:firstLine="0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Нерухоме майно</w:t>
            </w:r>
          </w:p>
          <w:p w14:paraId="005DA667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</w:tr>
      <w:tr w:rsidR="007F1ED4" w:rsidRPr="00CA19B5" w14:paraId="0CE966EF" w14:textId="77777777" w:rsidTr="000A701E">
        <w:tc>
          <w:tcPr>
            <w:tcW w:w="3686" w:type="dxa"/>
          </w:tcPr>
          <w:p w14:paraId="6812F82A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lastRenderedPageBreak/>
              <w:t xml:space="preserve">Строк оренди </w:t>
            </w:r>
          </w:p>
        </w:tc>
        <w:tc>
          <w:tcPr>
            <w:tcW w:w="6266" w:type="dxa"/>
          </w:tcPr>
          <w:p w14:paraId="3AC75A8B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5 років</w:t>
            </w:r>
          </w:p>
        </w:tc>
      </w:tr>
      <w:tr w:rsidR="007F1ED4" w:rsidRPr="00CA19B5" w14:paraId="7B1CDF32" w14:textId="77777777" w:rsidTr="000A701E">
        <w:tc>
          <w:tcPr>
            <w:tcW w:w="3686" w:type="dxa"/>
          </w:tcPr>
          <w:p w14:paraId="711E8988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Інформація про наявність рішень про проведення інвестиційного конкурсу або включення  об’єкта до переліку майна, що підлягає приватизації</w:t>
            </w:r>
          </w:p>
        </w:tc>
        <w:tc>
          <w:tcPr>
            <w:tcW w:w="6266" w:type="dxa"/>
          </w:tcPr>
          <w:p w14:paraId="3B8F14C7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Відсутня</w:t>
            </w:r>
          </w:p>
        </w:tc>
      </w:tr>
      <w:tr w:rsidR="007F1ED4" w:rsidRPr="00CA19B5" w14:paraId="73FFAE70" w14:textId="77777777" w:rsidTr="000A701E">
        <w:tc>
          <w:tcPr>
            <w:tcW w:w="3686" w:type="dxa"/>
          </w:tcPr>
          <w:p w14:paraId="1DAB7741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Інформація про отримання балансоутримувачем погодження  органу управління  балансоутримувача у випадках, коли  отримання такого погодження було необхідним відповідно до законодавства, статуту  або положення балансоутримувача</w:t>
            </w:r>
          </w:p>
        </w:tc>
        <w:tc>
          <w:tcPr>
            <w:tcW w:w="6266" w:type="dxa"/>
          </w:tcPr>
          <w:p w14:paraId="560AB647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Не потребує</w:t>
            </w:r>
          </w:p>
        </w:tc>
      </w:tr>
    </w:tbl>
    <w:p w14:paraId="32D3E710" w14:textId="77777777" w:rsidR="007F1ED4" w:rsidRPr="00CA19B5" w:rsidRDefault="007F1ED4" w:rsidP="00CA19B5">
      <w:pPr>
        <w:pStyle w:val="a4"/>
        <w:ind w:right="-1" w:hanging="11"/>
        <w:jc w:val="both"/>
        <w:rPr>
          <w:rStyle w:val="a7"/>
          <w:b w:val="0"/>
          <w:sz w:val="28"/>
          <w:szCs w:val="28"/>
        </w:rPr>
      </w:pPr>
    </w:p>
    <w:p w14:paraId="06542BB4" w14:textId="77777777" w:rsidR="007F1ED4" w:rsidRPr="00CA19B5" w:rsidRDefault="007F1ED4" w:rsidP="00CA19B5">
      <w:pPr>
        <w:pStyle w:val="a4"/>
        <w:ind w:right="-1" w:hanging="11"/>
        <w:jc w:val="both"/>
        <w:rPr>
          <w:rStyle w:val="a7"/>
          <w:b w:val="0"/>
          <w:sz w:val="28"/>
          <w:szCs w:val="28"/>
        </w:rPr>
      </w:pPr>
    </w:p>
    <w:p w14:paraId="661D5887" w14:textId="77777777" w:rsidR="007F1ED4" w:rsidRPr="00CA19B5" w:rsidRDefault="007F1ED4" w:rsidP="00CA19B5">
      <w:pPr>
        <w:pStyle w:val="a4"/>
        <w:ind w:right="-1" w:hanging="11"/>
        <w:jc w:val="both"/>
        <w:rPr>
          <w:rStyle w:val="a7"/>
          <w:b w:val="0"/>
          <w:sz w:val="28"/>
          <w:szCs w:val="28"/>
        </w:rPr>
      </w:pPr>
    </w:p>
    <w:p w14:paraId="0EDA1F78" w14:textId="77777777" w:rsidR="00CA19B5" w:rsidRDefault="00CA19B5" w:rsidP="00CA19B5">
      <w:pPr>
        <w:pStyle w:val="a4"/>
        <w:ind w:right="-1" w:hanging="11"/>
        <w:jc w:val="both"/>
        <w:rPr>
          <w:rStyle w:val="a7"/>
          <w:b w:val="0"/>
          <w:sz w:val="28"/>
          <w:szCs w:val="28"/>
        </w:rPr>
      </w:pPr>
    </w:p>
    <w:p w14:paraId="60F5EBB3" w14:textId="77777777" w:rsidR="00CA19B5" w:rsidRDefault="00CA19B5" w:rsidP="00CA19B5">
      <w:pPr>
        <w:pStyle w:val="a4"/>
        <w:ind w:right="-1" w:hanging="11"/>
        <w:jc w:val="both"/>
        <w:rPr>
          <w:rStyle w:val="a7"/>
          <w:b w:val="0"/>
          <w:sz w:val="28"/>
          <w:szCs w:val="28"/>
        </w:rPr>
      </w:pPr>
    </w:p>
    <w:p w14:paraId="55601934" w14:textId="77777777" w:rsidR="00CA19B5" w:rsidRDefault="00CA19B5" w:rsidP="00CA19B5">
      <w:pPr>
        <w:pStyle w:val="a4"/>
        <w:ind w:right="-1" w:hanging="11"/>
        <w:jc w:val="both"/>
        <w:rPr>
          <w:rStyle w:val="a7"/>
          <w:b w:val="0"/>
          <w:sz w:val="28"/>
          <w:szCs w:val="28"/>
        </w:rPr>
      </w:pPr>
    </w:p>
    <w:p w14:paraId="62B3BE4C" w14:textId="77777777" w:rsidR="00CA19B5" w:rsidRDefault="00CA19B5" w:rsidP="00CA19B5">
      <w:pPr>
        <w:pStyle w:val="a4"/>
        <w:ind w:right="-1" w:hanging="11"/>
        <w:jc w:val="both"/>
        <w:rPr>
          <w:rStyle w:val="a7"/>
          <w:b w:val="0"/>
          <w:sz w:val="28"/>
          <w:szCs w:val="28"/>
        </w:rPr>
      </w:pPr>
    </w:p>
    <w:p w14:paraId="249864B8" w14:textId="77777777" w:rsidR="00CA19B5" w:rsidRDefault="00CA19B5" w:rsidP="00CA19B5">
      <w:pPr>
        <w:pStyle w:val="a4"/>
        <w:ind w:right="-1" w:hanging="11"/>
        <w:jc w:val="both"/>
        <w:rPr>
          <w:rStyle w:val="a7"/>
          <w:b w:val="0"/>
          <w:sz w:val="28"/>
          <w:szCs w:val="28"/>
        </w:rPr>
      </w:pPr>
    </w:p>
    <w:p w14:paraId="055CAB08" w14:textId="77777777" w:rsidR="000A701E" w:rsidRDefault="000A701E" w:rsidP="00CA19B5">
      <w:pPr>
        <w:pStyle w:val="a4"/>
        <w:ind w:right="-1" w:hanging="11"/>
        <w:jc w:val="right"/>
        <w:rPr>
          <w:rStyle w:val="a7"/>
          <w:sz w:val="28"/>
          <w:szCs w:val="28"/>
        </w:rPr>
      </w:pPr>
    </w:p>
    <w:p w14:paraId="4F1A109F" w14:textId="77777777" w:rsidR="000A701E" w:rsidRDefault="000A701E" w:rsidP="00CA19B5">
      <w:pPr>
        <w:pStyle w:val="a4"/>
        <w:ind w:right="-1" w:hanging="11"/>
        <w:jc w:val="right"/>
        <w:rPr>
          <w:rStyle w:val="a7"/>
          <w:sz w:val="28"/>
          <w:szCs w:val="28"/>
        </w:rPr>
      </w:pPr>
    </w:p>
    <w:p w14:paraId="35FC7EE0" w14:textId="77777777" w:rsidR="007F1ED4" w:rsidRPr="00CA19B5" w:rsidRDefault="007F1ED4" w:rsidP="00CA19B5">
      <w:pPr>
        <w:pStyle w:val="a4"/>
        <w:ind w:right="-1" w:hanging="11"/>
        <w:jc w:val="right"/>
        <w:rPr>
          <w:rStyle w:val="a7"/>
          <w:sz w:val="28"/>
          <w:szCs w:val="28"/>
        </w:rPr>
      </w:pPr>
      <w:r w:rsidRPr="00CA19B5">
        <w:rPr>
          <w:rStyle w:val="a7"/>
          <w:sz w:val="28"/>
          <w:szCs w:val="28"/>
        </w:rPr>
        <w:lastRenderedPageBreak/>
        <w:t>Продовження додатку</w:t>
      </w:r>
    </w:p>
    <w:p w14:paraId="329C2C6B" w14:textId="77777777" w:rsidR="007F1ED4" w:rsidRPr="00CA19B5" w:rsidRDefault="007F1ED4" w:rsidP="00CA19B5">
      <w:pPr>
        <w:pStyle w:val="a4"/>
        <w:ind w:right="-1" w:hanging="11"/>
        <w:jc w:val="both"/>
        <w:rPr>
          <w:rStyle w:val="a7"/>
          <w:b w:val="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7F1ED4" w:rsidRPr="00CA19B5" w14:paraId="3CEB2EE9" w14:textId="77777777" w:rsidTr="00996855">
        <w:tc>
          <w:tcPr>
            <w:tcW w:w="3402" w:type="dxa"/>
          </w:tcPr>
          <w:p w14:paraId="2C60E4EE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Чи передбачається можливість передачі об’єкта в суборенду</w:t>
            </w:r>
          </w:p>
        </w:tc>
        <w:tc>
          <w:tcPr>
            <w:tcW w:w="6237" w:type="dxa"/>
          </w:tcPr>
          <w:p w14:paraId="1C3B530F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Без права суборенди</w:t>
            </w:r>
          </w:p>
          <w:p w14:paraId="2AEE1CB3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14:paraId="0BCFC5FD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</w:tr>
      <w:tr w:rsidR="007F1ED4" w:rsidRPr="00CA19B5" w14:paraId="7044E61A" w14:textId="77777777" w:rsidTr="00996855">
        <w:tc>
          <w:tcPr>
            <w:tcW w:w="3402" w:type="dxa"/>
          </w:tcPr>
          <w:p w14:paraId="25737CBC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Фотографічні матеріали</w:t>
            </w:r>
          </w:p>
        </w:tc>
        <w:tc>
          <w:tcPr>
            <w:tcW w:w="6237" w:type="dxa"/>
          </w:tcPr>
          <w:p w14:paraId="5A84F4D6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Додається окремим файлом</w:t>
            </w:r>
          </w:p>
          <w:p w14:paraId="39B1ACF4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</w:tr>
      <w:tr w:rsidR="007F1ED4" w:rsidRPr="00CA19B5" w14:paraId="067C22DD" w14:textId="77777777" w:rsidTr="00996855">
        <w:tc>
          <w:tcPr>
            <w:tcW w:w="3402" w:type="dxa"/>
          </w:tcPr>
          <w:p w14:paraId="1E3C6F01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Загальна площа об’єкта</w:t>
            </w:r>
          </w:p>
        </w:tc>
        <w:tc>
          <w:tcPr>
            <w:tcW w:w="6237" w:type="dxa"/>
          </w:tcPr>
          <w:p w14:paraId="0F7B4113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 xml:space="preserve">31,2 </w:t>
            </w:r>
            <w:proofErr w:type="spellStart"/>
            <w:r w:rsidRPr="00CA19B5">
              <w:rPr>
                <w:rStyle w:val="a7"/>
                <w:b w:val="0"/>
                <w:sz w:val="28"/>
                <w:szCs w:val="28"/>
              </w:rPr>
              <w:t>кв</w:t>
            </w:r>
            <w:proofErr w:type="spellEnd"/>
            <w:r w:rsidRPr="00CA19B5">
              <w:rPr>
                <w:rStyle w:val="a7"/>
                <w:b w:val="0"/>
                <w:sz w:val="28"/>
                <w:szCs w:val="28"/>
              </w:rPr>
              <w:t>. м</w:t>
            </w:r>
          </w:p>
        </w:tc>
      </w:tr>
      <w:tr w:rsidR="007F1ED4" w:rsidRPr="00CA19B5" w14:paraId="32DEC2F2" w14:textId="77777777" w:rsidTr="00996855">
        <w:tc>
          <w:tcPr>
            <w:tcW w:w="3402" w:type="dxa"/>
          </w:tcPr>
          <w:p w14:paraId="63522B29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Корисна площа об’єкта</w:t>
            </w:r>
          </w:p>
        </w:tc>
        <w:tc>
          <w:tcPr>
            <w:tcW w:w="6237" w:type="dxa"/>
          </w:tcPr>
          <w:p w14:paraId="624EAA8B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 xml:space="preserve">31,2кв. м </w:t>
            </w:r>
          </w:p>
          <w:p w14:paraId="7EF190DA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14:paraId="144EECCA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</w:tr>
      <w:tr w:rsidR="007F1ED4" w:rsidRPr="00CA19B5" w14:paraId="4A88A3AE" w14:textId="77777777" w:rsidTr="00996855">
        <w:tc>
          <w:tcPr>
            <w:tcW w:w="3402" w:type="dxa"/>
          </w:tcPr>
          <w:p w14:paraId="26E99548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Інформація про арешти майна/застави</w:t>
            </w:r>
          </w:p>
        </w:tc>
        <w:tc>
          <w:tcPr>
            <w:tcW w:w="6237" w:type="dxa"/>
          </w:tcPr>
          <w:p w14:paraId="6A10BD0D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Відсутня</w:t>
            </w:r>
          </w:p>
          <w:p w14:paraId="1F318A05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</w:tr>
      <w:tr w:rsidR="007F1ED4" w:rsidRPr="00CA19B5" w14:paraId="3D6BC4A6" w14:textId="77777777" w:rsidTr="00996855">
        <w:tc>
          <w:tcPr>
            <w:tcW w:w="3402" w:type="dxa"/>
          </w:tcPr>
          <w:p w14:paraId="76FC1716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Характеристика об’єкта оренди (будівлі в цілому або частини будівлі із зазначенням розташування об’єкта в будівлі(надземний, цокольний технічний або мансардний поверх, номер поверху)</w:t>
            </w:r>
          </w:p>
        </w:tc>
        <w:tc>
          <w:tcPr>
            <w:tcW w:w="6237" w:type="dxa"/>
          </w:tcPr>
          <w:p w14:paraId="400E8EC5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14:paraId="0987E513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Нежитлове приміщення з надземним розташуванням</w:t>
            </w:r>
          </w:p>
        </w:tc>
      </w:tr>
      <w:tr w:rsidR="007F1ED4" w:rsidRPr="00CA19B5" w14:paraId="160D8CAF" w14:textId="77777777" w:rsidTr="00996855">
        <w:tc>
          <w:tcPr>
            <w:tcW w:w="3402" w:type="dxa"/>
          </w:tcPr>
          <w:p w14:paraId="6A63D75D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Технічний стан об’єкта потужність електромережі і забезпечення об’єкта комунікаціями</w:t>
            </w:r>
          </w:p>
        </w:tc>
        <w:tc>
          <w:tcPr>
            <w:tcW w:w="6237" w:type="dxa"/>
          </w:tcPr>
          <w:p w14:paraId="1349FA6E" w14:textId="77777777" w:rsidR="007F1ED4" w:rsidRPr="00CA19B5" w:rsidRDefault="007F1ED4" w:rsidP="000A701E">
            <w:pPr>
              <w:pStyle w:val="a4"/>
              <w:ind w:right="-1"/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14:paraId="18191A2A" w14:textId="77777777" w:rsidR="007F1ED4" w:rsidRPr="00CA19B5" w:rsidRDefault="007F1ED4" w:rsidP="000A701E">
            <w:pPr>
              <w:pStyle w:val="a4"/>
              <w:ind w:left="0" w:right="-1" w:firstLine="0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 xml:space="preserve">Перебуває в придатному для використання стані. </w:t>
            </w:r>
            <w:proofErr w:type="spellStart"/>
            <w:r w:rsidRPr="00CA19B5">
              <w:rPr>
                <w:rStyle w:val="a7"/>
                <w:b w:val="0"/>
                <w:sz w:val="28"/>
                <w:szCs w:val="28"/>
              </w:rPr>
              <w:t>Обєкт</w:t>
            </w:r>
            <w:proofErr w:type="spellEnd"/>
            <w:r w:rsidRPr="00CA19B5">
              <w:rPr>
                <w:rStyle w:val="a7"/>
                <w:b w:val="0"/>
                <w:sz w:val="28"/>
                <w:szCs w:val="28"/>
              </w:rPr>
              <w:t xml:space="preserve"> оренди забезпечено необхідними комунікаціями. </w:t>
            </w:r>
          </w:p>
        </w:tc>
      </w:tr>
      <w:tr w:rsidR="007F1ED4" w:rsidRPr="00CA19B5" w14:paraId="7F5EDF26" w14:textId="77777777" w:rsidTr="00996855">
        <w:tc>
          <w:tcPr>
            <w:tcW w:w="3402" w:type="dxa"/>
          </w:tcPr>
          <w:p w14:paraId="20DADDBB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lastRenderedPageBreak/>
              <w:t>Поверховий план об’єкта</w:t>
            </w:r>
          </w:p>
        </w:tc>
        <w:tc>
          <w:tcPr>
            <w:tcW w:w="6237" w:type="dxa"/>
          </w:tcPr>
          <w:p w14:paraId="077925B4" w14:textId="77777777" w:rsidR="007F1ED4" w:rsidRPr="00CA19B5" w:rsidRDefault="007F1ED4" w:rsidP="000A701E">
            <w:pPr>
              <w:pStyle w:val="a4"/>
              <w:ind w:right="-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Додається окремим файлом</w:t>
            </w:r>
          </w:p>
          <w:p w14:paraId="4DA82AE7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14:paraId="4782C8D1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</w:tr>
      <w:tr w:rsidR="007F1ED4" w:rsidRPr="00CA19B5" w14:paraId="4A82A174" w14:textId="77777777" w:rsidTr="00996855">
        <w:tc>
          <w:tcPr>
            <w:tcW w:w="3402" w:type="dxa"/>
          </w:tcPr>
          <w:p w14:paraId="75A3C437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оренду</w:t>
            </w:r>
          </w:p>
          <w:p w14:paraId="26AB654C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859DD11" w14:textId="77777777" w:rsidR="007F1ED4" w:rsidRPr="00CA19B5" w:rsidRDefault="007F1ED4" w:rsidP="000A701E">
            <w:pPr>
              <w:pStyle w:val="a4"/>
              <w:ind w:right="-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Об’єкт не є пам’яткою культурної спадщини</w:t>
            </w:r>
          </w:p>
        </w:tc>
      </w:tr>
      <w:tr w:rsidR="007F1ED4" w:rsidRPr="00CA19B5" w14:paraId="1C37872E" w14:textId="77777777" w:rsidTr="00996855">
        <w:tc>
          <w:tcPr>
            <w:tcW w:w="3402" w:type="dxa"/>
          </w:tcPr>
          <w:p w14:paraId="1078B589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 xml:space="preserve">Інформація про цільове призначення </w:t>
            </w:r>
          </w:p>
        </w:tc>
        <w:tc>
          <w:tcPr>
            <w:tcW w:w="6237" w:type="dxa"/>
          </w:tcPr>
          <w:p w14:paraId="01D90CCF" w14:textId="77777777" w:rsidR="007F1ED4" w:rsidRPr="00CA19B5" w:rsidRDefault="007F1ED4" w:rsidP="000A701E">
            <w:pPr>
              <w:pStyle w:val="a4"/>
              <w:ind w:right="-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 xml:space="preserve">Здійснення </w:t>
            </w:r>
            <w:bookmarkStart w:id="1" w:name="_Hlk149657219"/>
            <w:r w:rsidRPr="00CA19B5">
              <w:rPr>
                <w:rStyle w:val="a7"/>
                <w:b w:val="0"/>
                <w:sz w:val="28"/>
                <w:szCs w:val="28"/>
              </w:rPr>
              <w:t>приватної нотаріальної діяльності</w:t>
            </w:r>
          </w:p>
          <w:bookmarkEnd w:id="1"/>
          <w:p w14:paraId="7ECD11F9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</w:tr>
      <w:tr w:rsidR="007F1ED4" w:rsidRPr="00CA19B5" w14:paraId="0B4CE7FB" w14:textId="77777777" w:rsidTr="00996855">
        <w:tc>
          <w:tcPr>
            <w:tcW w:w="3402" w:type="dxa"/>
          </w:tcPr>
          <w:p w14:paraId="1949B4B9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Інформація про компенсацію витрат на оплату комунальних послуг</w:t>
            </w:r>
          </w:p>
        </w:tc>
        <w:tc>
          <w:tcPr>
            <w:tcW w:w="6237" w:type="dxa"/>
          </w:tcPr>
          <w:p w14:paraId="3BA6DBD9" w14:textId="77777777" w:rsidR="007F1ED4" w:rsidRPr="00CA19B5" w:rsidRDefault="007F1ED4" w:rsidP="000A701E">
            <w:pPr>
              <w:pStyle w:val="a4"/>
              <w:ind w:left="0" w:right="-1" w:firstLine="0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 xml:space="preserve">Орендар відшкодовує балансоутримувачу </w:t>
            </w:r>
            <w:r w:rsidR="000A701E">
              <w:rPr>
                <w:rStyle w:val="a7"/>
                <w:b w:val="0"/>
                <w:sz w:val="28"/>
                <w:szCs w:val="28"/>
              </w:rPr>
              <w:t xml:space="preserve">витрати </w:t>
            </w:r>
            <w:r w:rsidRPr="00CA19B5">
              <w:rPr>
                <w:rStyle w:val="a7"/>
                <w:b w:val="0"/>
                <w:sz w:val="28"/>
                <w:szCs w:val="28"/>
              </w:rPr>
              <w:t>на оплату комунальних послуг відповідно до договору.</w:t>
            </w:r>
          </w:p>
        </w:tc>
      </w:tr>
      <w:tr w:rsidR="007F1ED4" w:rsidRPr="00CA19B5" w14:paraId="0AAA705A" w14:textId="77777777" w:rsidTr="00996855">
        <w:tc>
          <w:tcPr>
            <w:tcW w:w="9639" w:type="dxa"/>
            <w:gridSpan w:val="2"/>
          </w:tcPr>
          <w:p w14:paraId="206C3AFD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14:paraId="731FB53A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Відповідно до статті 13 Закону України « Про оренду державного та комунального майна» майно передається в оренду з проведення аукціону</w:t>
            </w:r>
          </w:p>
          <w:p w14:paraId="2278708D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14:paraId="01829C15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</w:tr>
    </w:tbl>
    <w:p w14:paraId="47A4F24E" w14:textId="77777777" w:rsidR="007F1ED4" w:rsidRPr="00CA19B5" w:rsidRDefault="007F1ED4" w:rsidP="00CA19B5">
      <w:pPr>
        <w:pStyle w:val="a4"/>
        <w:ind w:right="-1" w:hanging="11"/>
        <w:jc w:val="both"/>
        <w:rPr>
          <w:rStyle w:val="a7"/>
          <w:b w:val="0"/>
          <w:sz w:val="28"/>
          <w:szCs w:val="28"/>
        </w:rPr>
      </w:pPr>
    </w:p>
    <w:p w14:paraId="1DF075DD" w14:textId="77777777" w:rsidR="007F1ED4" w:rsidRPr="00CA19B5" w:rsidRDefault="007F1ED4" w:rsidP="00CA19B5">
      <w:pPr>
        <w:pStyle w:val="a4"/>
        <w:ind w:right="-1" w:hanging="11"/>
        <w:jc w:val="both"/>
        <w:rPr>
          <w:rStyle w:val="a7"/>
          <w:b w:val="0"/>
          <w:sz w:val="28"/>
          <w:szCs w:val="28"/>
        </w:rPr>
      </w:pPr>
    </w:p>
    <w:p w14:paraId="2CE66113" w14:textId="77777777" w:rsidR="007F1ED4" w:rsidRPr="00CA19B5" w:rsidRDefault="007F1ED4" w:rsidP="00CA19B5">
      <w:pPr>
        <w:pStyle w:val="a4"/>
        <w:ind w:right="-1" w:hanging="11"/>
        <w:jc w:val="both"/>
        <w:rPr>
          <w:rStyle w:val="a7"/>
          <w:b w:val="0"/>
          <w:sz w:val="28"/>
          <w:szCs w:val="28"/>
        </w:rPr>
      </w:pPr>
    </w:p>
    <w:p w14:paraId="1D26DBD0" w14:textId="77777777" w:rsidR="007F1ED4" w:rsidRPr="00CA19B5" w:rsidRDefault="007F1ED4" w:rsidP="00CA19B5">
      <w:pPr>
        <w:pStyle w:val="a4"/>
        <w:ind w:right="-1" w:hanging="11"/>
        <w:jc w:val="both"/>
        <w:rPr>
          <w:rStyle w:val="a7"/>
          <w:b w:val="0"/>
          <w:sz w:val="28"/>
          <w:szCs w:val="28"/>
        </w:rPr>
      </w:pPr>
    </w:p>
    <w:p w14:paraId="76CB8018" w14:textId="77777777" w:rsidR="007F1ED4" w:rsidRPr="00CA19B5" w:rsidRDefault="007F1ED4" w:rsidP="000A701E">
      <w:pPr>
        <w:pStyle w:val="a4"/>
        <w:ind w:left="0" w:right="-1" w:firstLine="0"/>
        <w:jc w:val="both"/>
        <w:rPr>
          <w:rStyle w:val="a7"/>
          <w:b w:val="0"/>
          <w:sz w:val="28"/>
          <w:szCs w:val="28"/>
        </w:rPr>
      </w:pPr>
    </w:p>
    <w:p w14:paraId="77FE0822" w14:textId="77777777" w:rsidR="007F1ED4" w:rsidRPr="00CA19B5" w:rsidRDefault="007F1ED4" w:rsidP="00CA19B5">
      <w:pPr>
        <w:pStyle w:val="a4"/>
        <w:ind w:right="-1" w:hanging="11"/>
        <w:jc w:val="right"/>
        <w:rPr>
          <w:rStyle w:val="a7"/>
          <w:sz w:val="28"/>
          <w:szCs w:val="28"/>
        </w:rPr>
      </w:pPr>
      <w:r w:rsidRPr="00CA19B5">
        <w:rPr>
          <w:rStyle w:val="a7"/>
          <w:sz w:val="28"/>
          <w:szCs w:val="28"/>
        </w:rPr>
        <w:lastRenderedPageBreak/>
        <w:t>Продовження додатку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5"/>
        <w:gridCol w:w="239"/>
        <w:gridCol w:w="6095"/>
      </w:tblGrid>
      <w:tr w:rsidR="007F1ED4" w:rsidRPr="00CA19B5" w14:paraId="2B23E2CF" w14:textId="77777777" w:rsidTr="00996855">
        <w:tc>
          <w:tcPr>
            <w:tcW w:w="3544" w:type="dxa"/>
            <w:gridSpan w:val="2"/>
          </w:tcPr>
          <w:p w14:paraId="678B0473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 xml:space="preserve">Орендна плата, визначена на підставі Методики розрахунку </w:t>
            </w:r>
          </w:p>
          <w:p w14:paraId="5B36929B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 xml:space="preserve">Орендної плати за державне майно, затвердженої Постановою КМУ від 28 квітня 2021 року №630 </w:t>
            </w:r>
          </w:p>
        </w:tc>
        <w:tc>
          <w:tcPr>
            <w:tcW w:w="6095" w:type="dxa"/>
          </w:tcPr>
          <w:p w14:paraId="57A3348D" w14:textId="77777777" w:rsidR="007F1ED4" w:rsidRPr="00CA19B5" w:rsidRDefault="007F1ED4" w:rsidP="000A701E">
            <w:pPr>
              <w:pStyle w:val="a4"/>
              <w:ind w:right="-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На аукціоні</w:t>
            </w:r>
          </w:p>
        </w:tc>
      </w:tr>
      <w:tr w:rsidR="007F1ED4" w:rsidRPr="00CA19B5" w14:paraId="733CC10C" w14:textId="77777777" w:rsidTr="00996855">
        <w:tc>
          <w:tcPr>
            <w:tcW w:w="3544" w:type="dxa"/>
            <w:gridSpan w:val="2"/>
          </w:tcPr>
          <w:p w14:paraId="1AC0F405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 xml:space="preserve">Інформація про нарахування ПДВ </w:t>
            </w:r>
          </w:p>
        </w:tc>
        <w:tc>
          <w:tcPr>
            <w:tcW w:w="6095" w:type="dxa"/>
          </w:tcPr>
          <w:p w14:paraId="775E2EF7" w14:textId="77777777" w:rsidR="007F1ED4" w:rsidRPr="00CA19B5" w:rsidRDefault="007F1ED4" w:rsidP="000A701E">
            <w:pPr>
              <w:pStyle w:val="a4"/>
              <w:ind w:right="-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ПДВ не нараховується</w:t>
            </w:r>
          </w:p>
        </w:tc>
      </w:tr>
      <w:tr w:rsidR="007F1ED4" w:rsidRPr="00CA19B5" w14:paraId="36856332" w14:textId="77777777" w:rsidTr="00996855">
        <w:tc>
          <w:tcPr>
            <w:tcW w:w="3544" w:type="dxa"/>
            <w:gridSpan w:val="2"/>
          </w:tcPr>
          <w:p w14:paraId="7CC6EB5B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bookmarkStart w:id="2" w:name="_Hlk135140202"/>
            <w:r w:rsidRPr="00CA19B5">
              <w:rPr>
                <w:rStyle w:val="a7"/>
                <w:b w:val="0"/>
                <w:sz w:val="28"/>
                <w:szCs w:val="28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розрахунків за орендовані об’єкти</w:t>
            </w:r>
          </w:p>
          <w:bookmarkEnd w:id="2"/>
          <w:p w14:paraId="764007F4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17E0C43" w14:textId="77777777" w:rsidR="007F1ED4" w:rsidRPr="00CA19B5" w:rsidRDefault="007F1ED4" w:rsidP="000A701E">
            <w:pPr>
              <w:pStyle w:val="a4"/>
              <w:ind w:left="0" w:right="-1" w:firstLine="0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Проспект Науки, будинок 2, смт. Гребінки, Білоцерківський р-н, Київська обл., 08662</w:t>
            </w:r>
          </w:p>
          <w:p w14:paraId="2BA91A1E" w14:textId="77777777" w:rsidR="007F1ED4" w:rsidRPr="00CA19B5" w:rsidRDefault="007F1ED4" w:rsidP="000A701E">
            <w:pPr>
              <w:pStyle w:val="a4"/>
              <w:ind w:left="0" w:right="-1" w:firstLine="0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ЄДРПОУ 04359152</w:t>
            </w:r>
          </w:p>
          <w:p w14:paraId="115BB815" w14:textId="77777777" w:rsidR="007F1ED4" w:rsidRPr="00CA19B5" w:rsidRDefault="007F1ED4" w:rsidP="000A701E">
            <w:pPr>
              <w:pStyle w:val="a4"/>
              <w:ind w:left="0" w:right="-1" w:firstLine="0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Банківські реквізити:</w:t>
            </w:r>
          </w:p>
          <w:p w14:paraId="06B1C68A" w14:textId="77777777" w:rsidR="007F1ED4" w:rsidRPr="00CA19B5" w:rsidRDefault="007F1ED4" w:rsidP="000A701E">
            <w:pPr>
              <w:pStyle w:val="a4"/>
              <w:ind w:left="0" w:right="-1" w:firstLine="0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UA178201720314241025203019081</w:t>
            </w:r>
          </w:p>
          <w:p w14:paraId="6D1A457E" w14:textId="77777777" w:rsidR="007F1ED4" w:rsidRPr="00CA19B5" w:rsidRDefault="007F1ED4" w:rsidP="000A701E">
            <w:pPr>
              <w:pStyle w:val="a4"/>
              <w:ind w:left="0" w:right="-1" w:firstLine="0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Банк одержувача: МФО 820172</w:t>
            </w:r>
          </w:p>
          <w:p w14:paraId="23E8D6CE" w14:textId="77777777" w:rsidR="007F1ED4" w:rsidRPr="00CA19B5" w:rsidRDefault="007F1ED4" w:rsidP="000A701E">
            <w:pPr>
              <w:pStyle w:val="a4"/>
              <w:ind w:left="0" w:right="-1" w:firstLine="0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 xml:space="preserve">в ДКСУ </w:t>
            </w:r>
            <w:proofErr w:type="spellStart"/>
            <w:r w:rsidRPr="00CA19B5">
              <w:rPr>
                <w:rStyle w:val="a7"/>
                <w:b w:val="0"/>
                <w:sz w:val="28"/>
                <w:szCs w:val="28"/>
              </w:rPr>
              <w:t>м.Київ</w:t>
            </w:r>
            <w:proofErr w:type="spellEnd"/>
          </w:p>
        </w:tc>
      </w:tr>
      <w:tr w:rsidR="007F1ED4" w:rsidRPr="00CA19B5" w14:paraId="3E954043" w14:textId="77777777" w:rsidTr="00996855">
        <w:tc>
          <w:tcPr>
            <w:tcW w:w="9639" w:type="dxa"/>
            <w:gridSpan w:val="3"/>
          </w:tcPr>
          <w:p w14:paraId="363B3E25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 xml:space="preserve">Додаткові умови оренди </w:t>
            </w:r>
          </w:p>
          <w:p w14:paraId="19CBE823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</w:tr>
      <w:tr w:rsidR="007F1ED4" w:rsidRPr="00CA19B5" w14:paraId="72160721" w14:textId="77777777" w:rsidTr="00996855">
        <w:tc>
          <w:tcPr>
            <w:tcW w:w="3305" w:type="dxa"/>
          </w:tcPr>
          <w:p w14:paraId="7ECF10FE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 xml:space="preserve">Перелік додаткових умов оренди, з переліку, що визначений </w:t>
            </w:r>
            <w:proofErr w:type="spellStart"/>
            <w:r w:rsidRPr="00CA19B5">
              <w:rPr>
                <w:rStyle w:val="a7"/>
                <w:b w:val="0"/>
                <w:sz w:val="28"/>
                <w:szCs w:val="28"/>
              </w:rPr>
              <w:t>абз</w:t>
            </w:r>
            <w:proofErr w:type="spellEnd"/>
            <w:r w:rsidRPr="00CA19B5">
              <w:rPr>
                <w:rStyle w:val="a7"/>
                <w:b w:val="0"/>
                <w:sz w:val="28"/>
                <w:szCs w:val="28"/>
              </w:rPr>
              <w:t>. 4 п. 55 Порядку передачі в оренду державного та комунального майна</w:t>
            </w:r>
          </w:p>
        </w:tc>
        <w:tc>
          <w:tcPr>
            <w:tcW w:w="6334" w:type="dxa"/>
            <w:gridSpan w:val="2"/>
          </w:tcPr>
          <w:p w14:paraId="68CBEB7D" w14:textId="77777777" w:rsidR="007F1ED4" w:rsidRPr="00CA19B5" w:rsidRDefault="007F1ED4" w:rsidP="000A701E">
            <w:pPr>
              <w:pStyle w:val="a4"/>
              <w:ind w:right="-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Відсутні</w:t>
            </w:r>
          </w:p>
        </w:tc>
      </w:tr>
      <w:tr w:rsidR="007F1ED4" w:rsidRPr="00CA19B5" w14:paraId="4751B3B0" w14:textId="77777777" w:rsidTr="00996855">
        <w:tc>
          <w:tcPr>
            <w:tcW w:w="3305" w:type="dxa"/>
          </w:tcPr>
          <w:p w14:paraId="521C6C55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 xml:space="preserve">Дата та номер рішення про затвердження </w:t>
            </w:r>
            <w:r w:rsidRPr="00CA19B5">
              <w:rPr>
                <w:rStyle w:val="a7"/>
                <w:b w:val="0"/>
                <w:sz w:val="28"/>
                <w:szCs w:val="28"/>
              </w:rPr>
              <w:lastRenderedPageBreak/>
              <w:t>додаткових умов оренди</w:t>
            </w:r>
          </w:p>
        </w:tc>
        <w:tc>
          <w:tcPr>
            <w:tcW w:w="6334" w:type="dxa"/>
            <w:gridSpan w:val="2"/>
          </w:tcPr>
          <w:p w14:paraId="2774CFB9" w14:textId="77777777" w:rsidR="007F1ED4" w:rsidRPr="00CA19B5" w:rsidRDefault="007F1ED4" w:rsidP="000A701E">
            <w:pPr>
              <w:pStyle w:val="a4"/>
              <w:ind w:right="-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lastRenderedPageBreak/>
              <w:t>Відсутні</w:t>
            </w:r>
          </w:p>
        </w:tc>
      </w:tr>
      <w:tr w:rsidR="007F1ED4" w:rsidRPr="00CA19B5" w14:paraId="415AB828" w14:textId="77777777" w:rsidTr="00996855">
        <w:tc>
          <w:tcPr>
            <w:tcW w:w="9639" w:type="dxa"/>
            <w:gridSpan w:val="3"/>
          </w:tcPr>
          <w:p w14:paraId="24674BB8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Додаткова інформація</w:t>
            </w:r>
          </w:p>
          <w:p w14:paraId="29D09116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</w:tr>
      <w:tr w:rsidR="007F1ED4" w:rsidRPr="00CA19B5" w14:paraId="3D193993" w14:textId="77777777" w:rsidTr="00996855">
        <w:tc>
          <w:tcPr>
            <w:tcW w:w="3305" w:type="dxa"/>
          </w:tcPr>
          <w:p w14:paraId="5057B517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Наявність згоди на здійснення поточного та / або капітального ремонту орендованого майна під час встановлення додаткової умови оренди щодо виконання конкретних видів ремонтних робіт, реконструкції або реставрації об’єкта оренди</w:t>
            </w:r>
          </w:p>
        </w:tc>
        <w:tc>
          <w:tcPr>
            <w:tcW w:w="6334" w:type="dxa"/>
            <w:gridSpan w:val="2"/>
          </w:tcPr>
          <w:p w14:paraId="4FCB1609" w14:textId="77777777" w:rsidR="007F1ED4" w:rsidRPr="00CA19B5" w:rsidRDefault="007F1ED4" w:rsidP="000A701E">
            <w:pPr>
              <w:pStyle w:val="a4"/>
              <w:ind w:left="20"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Проведення ремонтних робіт за окремим зверненням орендаря</w:t>
            </w:r>
          </w:p>
        </w:tc>
      </w:tr>
      <w:tr w:rsidR="007F1ED4" w:rsidRPr="00CA19B5" w14:paraId="6326BB40" w14:textId="77777777" w:rsidTr="00996855">
        <w:tc>
          <w:tcPr>
            <w:tcW w:w="3305" w:type="dxa"/>
          </w:tcPr>
          <w:p w14:paraId="0BC2A23C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Інформація про необхідність відповідності орендаря вимогам статті 4 Закону України «Про оренду державного та комунального майна»</w:t>
            </w:r>
          </w:p>
        </w:tc>
        <w:tc>
          <w:tcPr>
            <w:tcW w:w="6334" w:type="dxa"/>
            <w:gridSpan w:val="2"/>
          </w:tcPr>
          <w:p w14:paraId="44D68581" w14:textId="77777777" w:rsidR="007F1ED4" w:rsidRPr="00CA19B5" w:rsidRDefault="007F1ED4" w:rsidP="000A701E">
            <w:pPr>
              <w:pStyle w:val="a4"/>
              <w:ind w:left="0" w:right="-1" w:firstLine="0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Потенційний орендар повинен відповідати вимогам до особи орендаря, визначеним статтею 4 «Про оренду державного та комунального майна»</w:t>
            </w:r>
          </w:p>
          <w:p w14:paraId="74CC780F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</w:tr>
    </w:tbl>
    <w:p w14:paraId="5FEA845A" w14:textId="77777777" w:rsidR="007F1ED4" w:rsidRPr="00CA19B5" w:rsidRDefault="007F1ED4" w:rsidP="00CA19B5">
      <w:pPr>
        <w:pStyle w:val="a4"/>
        <w:ind w:right="-1" w:hanging="11"/>
        <w:jc w:val="both"/>
        <w:rPr>
          <w:rStyle w:val="a7"/>
          <w:b w:val="0"/>
          <w:sz w:val="28"/>
          <w:szCs w:val="28"/>
        </w:rPr>
      </w:pPr>
    </w:p>
    <w:p w14:paraId="42E4656F" w14:textId="77777777" w:rsidR="007F1ED4" w:rsidRPr="00CA19B5" w:rsidRDefault="007F1ED4" w:rsidP="00CA19B5">
      <w:pPr>
        <w:pStyle w:val="a4"/>
        <w:ind w:right="-1" w:hanging="11"/>
        <w:jc w:val="both"/>
        <w:rPr>
          <w:rStyle w:val="a7"/>
          <w:b w:val="0"/>
          <w:sz w:val="28"/>
          <w:szCs w:val="28"/>
        </w:rPr>
      </w:pPr>
    </w:p>
    <w:p w14:paraId="4F142D03" w14:textId="77777777" w:rsidR="007F1ED4" w:rsidRPr="00CA19B5" w:rsidRDefault="007F1ED4" w:rsidP="00CA19B5">
      <w:pPr>
        <w:pStyle w:val="a4"/>
        <w:ind w:right="-1" w:hanging="11"/>
        <w:jc w:val="both"/>
        <w:rPr>
          <w:rStyle w:val="a7"/>
          <w:b w:val="0"/>
          <w:sz w:val="28"/>
          <w:szCs w:val="28"/>
        </w:rPr>
      </w:pPr>
    </w:p>
    <w:p w14:paraId="540FB630" w14:textId="77777777" w:rsidR="007F1ED4" w:rsidRPr="00CA19B5" w:rsidRDefault="007F1ED4" w:rsidP="00CA19B5">
      <w:pPr>
        <w:pStyle w:val="a4"/>
        <w:ind w:right="-1" w:hanging="11"/>
        <w:jc w:val="both"/>
        <w:rPr>
          <w:rStyle w:val="a7"/>
          <w:b w:val="0"/>
          <w:sz w:val="28"/>
          <w:szCs w:val="28"/>
        </w:rPr>
      </w:pPr>
    </w:p>
    <w:p w14:paraId="79CD3111" w14:textId="77777777" w:rsidR="007F1ED4" w:rsidRPr="00CA19B5" w:rsidRDefault="007F1ED4" w:rsidP="00CA19B5">
      <w:pPr>
        <w:pStyle w:val="a4"/>
        <w:ind w:right="-1" w:hanging="11"/>
        <w:jc w:val="both"/>
        <w:rPr>
          <w:rStyle w:val="a7"/>
          <w:b w:val="0"/>
          <w:sz w:val="28"/>
          <w:szCs w:val="28"/>
        </w:rPr>
      </w:pPr>
    </w:p>
    <w:p w14:paraId="4FE04D04" w14:textId="77777777" w:rsidR="007F1ED4" w:rsidRPr="00CA19B5" w:rsidRDefault="007F1ED4" w:rsidP="00CA19B5">
      <w:pPr>
        <w:pStyle w:val="a4"/>
        <w:ind w:right="-1" w:hanging="11"/>
        <w:jc w:val="both"/>
        <w:rPr>
          <w:rStyle w:val="a7"/>
          <w:b w:val="0"/>
          <w:sz w:val="28"/>
          <w:szCs w:val="28"/>
        </w:rPr>
      </w:pPr>
    </w:p>
    <w:p w14:paraId="6AF76565" w14:textId="77777777" w:rsidR="007F1ED4" w:rsidRPr="00CA19B5" w:rsidRDefault="007F1ED4" w:rsidP="00CA19B5">
      <w:pPr>
        <w:pStyle w:val="a4"/>
        <w:ind w:right="-1" w:hanging="11"/>
        <w:jc w:val="both"/>
        <w:rPr>
          <w:rStyle w:val="a7"/>
          <w:b w:val="0"/>
          <w:sz w:val="28"/>
          <w:szCs w:val="28"/>
        </w:rPr>
      </w:pPr>
    </w:p>
    <w:p w14:paraId="2FF9D6D1" w14:textId="77777777" w:rsidR="007F1ED4" w:rsidRPr="00CA19B5" w:rsidRDefault="007F1ED4" w:rsidP="00CA19B5">
      <w:pPr>
        <w:pStyle w:val="a4"/>
        <w:ind w:right="-1" w:hanging="11"/>
        <w:jc w:val="both"/>
        <w:rPr>
          <w:rStyle w:val="a7"/>
          <w:b w:val="0"/>
          <w:sz w:val="28"/>
          <w:szCs w:val="28"/>
        </w:rPr>
      </w:pPr>
    </w:p>
    <w:p w14:paraId="1EB2E4F9" w14:textId="77777777" w:rsidR="007F1ED4" w:rsidRPr="00CA19B5" w:rsidRDefault="007F1ED4" w:rsidP="00CA19B5">
      <w:pPr>
        <w:pStyle w:val="a4"/>
        <w:ind w:right="-1" w:hanging="11"/>
        <w:jc w:val="both"/>
        <w:rPr>
          <w:rStyle w:val="a7"/>
          <w:b w:val="0"/>
          <w:sz w:val="28"/>
          <w:szCs w:val="28"/>
        </w:rPr>
      </w:pPr>
    </w:p>
    <w:p w14:paraId="5006DE27" w14:textId="77777777" w:rsidR="007F1ED4" w:rsidRPr="00CA19B5" w:rsidRDefault="007F1ED4" w:rsidP="00CA19B5">
      <w:pPr>
        <w:pStyle w:val="a4"/>
        <w:ind w:right="-1" w:hanging="11"/>
        <w:jc w:val="right"/>
        <w:rPr>
          <w:rStyle w:val="a7"/>
          <w:sz w:val="28"/>
          <w:szCs w:val="28"/>
        </w:rPr>
      </w:pPr>
      <w:r w:rsidRPr="00CA19B5">
        <w:rPr>
          <w:rStyle w:val="a7"/>
          <w:sz w:val="28"/>
          <w:szCs w:val="28"/>
        </w:rPr>
        <w:t>Продовження додатку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5"/>
        <w:gridCol w:w="6334"/>
      </w:tblGrid>
      <w:tr w:rsidR="007F1ED4" w:rsidRPr="00CA19B5" w14:paraId="7EBD2C18" w14:textId="77777777" w:rsidTr="00996855">
        <w:tc>
          <w:tcPr>
            <w:tcW w:w="3305" w:type="dxa"/>
          </w:tcPr>
          <w:p w14:paraId="328552C3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Копія охоронного договору, якщо об’єктом оренди є пам’ятка, якщо об’єктом оренди є занедбана пам’ятка, 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6334" w:type="dxa"/>
          </w:tcPr>
          <w:p w14:paraId="3FC4DF74" w14:textId="77777777" w:rsidR="007F1ED4" w:rsidRPr="00CA19B5" w:rsidRDefault="007F1ED4" w:rsidP="000A701E">
            <w:pPr>
              <w:pStyle w:val="a4"/>
              <w:ind w:right="-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Відсутній</w:t>
            </w:r>
          </w:p>
        </w:tc>
      </w:tr>
      <w:tr w:rsidR="007F1ED4" w:rsidRPr="00CA19B5" w14:paraId="16DB5B26" w14:textId="77777777" w:rsidTr="00996855">
        <w:tc>
          <w:tcPr>
            <w:tcW w:w="3305" w:type="dxa"/>
          </w:tcPr>
          <w:p w14:paraId="3A519572" w14:textId="77777777" w:rsidR="007F1ED4" w:rsidRPr="00CA19B5" w:rsidRDefault="007F1ED4" w:rsidP="00CA19B5">
            <w:pPr>
              <w:pStyle w:val="a4"/>
              <w:ind w:right="-1" w:hanging="1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Інша додаткова інформація, визначена орендодавцем</w:t>
            </w:r>
          </w:p>
        </w:tc>
        <w:tc>
          <w:tcPr>
            <w:tcW w:w="6334" w:type="dxa"/>
          </w:tcPr>
          <w:p w14:paraId="66DF12A6" w14:textId="77777777" w:rsidR="007F1ED4" w:rsidRPr="00CA19B5" w:rsidRDefault="007F1ED4" w:rsidP="000A701E">
            <w:pPr>
              <w:pStyle w:val="a4"/>
              <w:ind w:right="-1"/>
              <w:jc w:val="both"/>
              <w:rPr>
                <w:rStyle w:val="a7"/>
                <w:b w:val="0"/>
                <w:sz w:val="28"/>
                <w:szCs w:val="28"/>
              </w:rPr>
            </w:pPr>
            <w:r w:rsidRPr="00CA19B5">
              <w:rPr>
                <w:rStyle w:val="a7"/>
                <w:b w:val="0"/>
                <w:sz w:val="28"/>
                <w:szCs w:val="28"/>
              </w:rPr>
              <w:t>Відсутня</w:t>
            </w:r>
          </w:p>
        </w:tc>
      </w:tr>
    </w:tbl>
    <w:p w14:paraId="78448968" w14:textId="77777777" w:rsidR="007F1ED4" w:rsidRPr="00CA19B5" w:rsidRDefault="007F1ED4" w:rsidP="00CA19B5">
      <w:pPr>
        <w:pStyle w:val="a4"/>
        <w:ind w:right="-1" w:hanging="11"/>
        <w:jc w:val="both"/>
        <w:rPr>
          <w:rStyle w:val="a7"/>
          <w:b w:val="0"/>
          <w:sz w:val="28"/>
          <w:szCs w:val="28"/>
        </w:rPr>
      </w:pPr>
    </w:p>
    <w:p w14:paraId="78585B5B" w14:textId="77777777" w:rsidR="007F1ED4" w:rsidRPr="000A701E" w:rsidRDefault="007F1ED4" w:rsidP="000A701E">
      <w:pPr>
        <w:pStyle w:val="a4"/>
        <w:spacing w:after="0"/>
        <w:ind w:left="0" w:right="-1" w:firstLine="0"/>
        <w:jc w:val="both"/>
        <w:rPr>
          <w:rStyle w:val="a7"/>
          <w:sz w:val="28"/>
          <w:szCs w:val="28"/>
        </w:rPr>
      </w:pPr>
    </w:p>
    <w:p w14:paraId="70B5A692" w14:textId="77777777" w:rsidR="007F1ED4" w:rsidRPr="000A701E" w:rsidRDefault="007F1ED4" w:rsidP="000A701E">
      <w:pPr>
        <w:pStyle w:val="a4"/>
        <w:spacing w:after="0"/>
        <w:ind w:right="-1" w:hanging="11"/>
        <w:jc w:val="both"/>
        <w:rPr>
          <w:rStyle w:val="a7"/>
          <w:sz w:val="28"/>
          <w:szCs w:val="28"/>
        </w:rPr>
      </w:pPr>
      <w:r w:rsidRPr="000A701E">
        <w:rPr>
          <w:rStyle w:val="a7"/>
          <w:sz w:val="28"/>
          <w:szCs w:val="28"/>
        </w:rPr>
        <w:t>Начальник відділу – головний архітектор</w:t>
      </w:r>
    </w:p>
    <w:p w14:paraId="03C41A44" w14:textId="77777777" w:rsidR="007F1ED4" w:rsidRPr="000A701E" w:rsidRDefault="007F1ED4" w:rsidP="000A701E">
      <w:pPr>
        <w:pStyle w:val="a4"/>
        <w:spacing w:after="0"/>
        <w:ind w:right="-1" w:hanging="11"/>
        <w:jc w:val="both"/>
        <w:rPr>
          <w:rStyle w:val="a7"/>
          <w:sz w:val="28"/>
          <w:szCs w:val="28"/>
        </w:rPr>
      </w:pPr>
      <w:r w:rsidRPr="000A701E">
        <w:rPr>
          <w:rStyle w:val="a7"/>
          <w:sz w:val="28"/>
          <w:szCs w:val="28"/>
        </w:rPr>
        <w:t>відд</w:t>
      </w:r>
      <w:r w:rsidR="000A701E">
        <w:rPr>
          <w:rStyle w:val="a7"/>
          <w:sz w:val="28"/>
          <w:szCs w:val="28"/>
        </w:rPr>
        <w:t>ілу з питань земельних відносин</w:t>
      </w:r>
    </w:p>
    <w:p w14:paraId="1530537C" w14:textId="77777777" w:rsidR="007F1ED4" w:rsidRPr="000A701E" w:rsidRDefault="000A701E" w:rsidP="000A701E">
      <w:pPr>
        <w:pStyle w:val="a4"/>
        <w:spacing w:after="0"/>
        <w:ind w:right="-1" w:hanging="11"/>
        <w:jc w:val="both"/>
        <w:rPr>
          <w:rStyle w:val="a7"/>
          <w:sz w:val="28"/>
          <w:szCs w:val="28"/>
        </w:rPr>
      </w:pPr>
      <w:r w:rsidRPr="000A701E">
        <w:rPr>
          <w:rStyle w:val="a7"/>
          <w:sz w:val="28"/>
          <w:szCs w:val="28"/>
        </w:rPr>
        <w:t xml:space="preserve">та </w:t>
      </w:r>
      <w:r>
        <w:rPr>
          <w:rStyle w:val="a7"/>
          <w:sz w:val="28"/>
          <w:szCs w:val="28"/>
        </w:rPr>
        <w:t xml:space="preserve">архітектури </w:t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  <w:t xml:space="preserve">              </w:t>
      </w:r>
      <w:r w:rsidR="007F1ED4" w:rsidRPr="000A701E">
        <w:rPr>
          <w:rStyle w:val="a7"/>
          <w:sz w:val="28"/>
          <w:szCs w:val="28"/>
        </w:rPr>
        <w:t xml:space="preserve">Людмила СЛОБОДЕНЮК </w:t>
      </w:r>
    </w:p>
    <w:p w14:paraId="79FF7909" w14:textId="77777777" w:rsidR="0017697F" w:rsidRPr="00CA19B5" w:rsidRDefault="0017697F" w:rsidP="00CA19B5">
      <w:pPr>
        <w:pStyle w:val="a4"/>
        <w:jc w:val="both"/>
        <w:rPr>
          <w:rStyle w:val="a7"/>
          <w:b w:val="0"/>
          <w:sz w:val="28"/>
          <w:szCs w:val="28"/>
        </w:rPr>
      </w:pPr>
    </w:p>
    <w:sectPr w:rsidR="0017697F" w:rsidRPr="00CA19B5" w:rsidSect="00CA19B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F3A5A"/>
    <w:multiLevelType w:val="hybridMultilevel"/>
    <w:tmpl w:val="B2367768"/>
    <w:lvl w:ilvl="0" w:tplc="7C846A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A4D"/>
    <w:rsid w:val="000A701E"/>
    <w:rsid w:val="000F1E06"/>
    <w:rsid w:val="0017697F"/>
    <w:rsid w:val="005F5C68"/>
    <w:rsid w:val="007F1ED4"/>
    <w:rsid w:val="00910B90"/>
    <w:rsid w:val="00C34A4D"/>
    <w:rsid w:val="00CA19B5"/>
    <w:rsid w:val="00E6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C2D7"/>
  <w15:chartTrackingRefBased/>
  <w15:docId w15:val="{9A048892-898B-4E6B-9E8D-7BC32513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ED4"/>
    <w:pPr>
      <w:spacing w:after="0" w:line="240" w:lineRule="auto"/>
    </w:pPr>
    <w:rPr>
      <w:rFonts w:ascii="Times New Roman" w:eastAsia="Calibri" w:hAnsi="Times New Roman" w:cs="Times New Roman"/>
      <w:color w:val="000000"/>
      <w:w w:val="87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1ED4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4">
    <w:name w:val="caption"/>
    <w:basedOn w:val="a"/>
    <w:next w:val="a"/>
    <w:qFormat/>
    <w:rsid w:val="007F1ED4"/>
    <w:pPr>
      <w:spacing w:after="240"/>
      <w:ind w:left="720" w:hanging="720"/>
      <w:jc w:val="center"/>
    </w:pPr>
    <w:rPr>
      <w:color w:val="auto"/>
      <w:w w:val="100"/>
      <w:sz w:val="32"/>
      <w:szCs w:val="32"/>
    </w:rPr>
  </w:style>
  <w:style w:type="paragraph" w:styleId="a5">
    <w:name w:val="No Spacing"/>
    <w:uiPriority w:val="1"/>
    <w:qFormat/>
    <w:rsid w:val="007F1ED4"/>
    <w:pPr>
      <w:spacing w:after="0" w:line="240" w:lineRule="auto"/>
    </w:pPr>
    <w:rPr>
      <w:rFonts w:ascii="Times New Roman" w:eastAsia="Calibri" w:hAnsi="Times New Roman" w:cs="Times New Roman"/>
      <w:color w:val="000000"/>
      <w:w w:val="87"/>
      <w:sz w:val="28"/>
      <w:szCs w:val="28"/>
      <w:lang w:val="uk-UA" w:eastAsia="ru-RU"/>
    </w:rPr>
  </w:style>
  <w:style w:type="character" w:styleId="a6">
    <w:name w:val="Emphasis"/>
    <w:qFormat/>
    <w:rsid w:val="007F1ED4"/>
    <w:rPr>
      <w:i/>
      <w:iCs/>
    </w:rPr>
  </w:style>
  <w:style w:type="character" w:styleId="a7">
    <w:name w:val="Strong"/>
    <w:qFormat/>
    <w:rsid w:val="007F1ED4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CA19B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9">
    <w:name w:val="Назва Знак"/>
    <w:basedOn w:val="a0"/>
    <w:link w:val="a8"/>
    <w:uiPriority w:val="10"/>
    <w:rsid w:val="00CA19B5"/>
    <w:rPr>
      <w:rFonts w:asciiTheme="majorHAnsi" w:eastAsiaTheme="majorEastAsia" w:hAnsiTheme="majorHAnsi" w:cstheme="majorBidi"/>
      <w:spacing w:val="-10"/>
      <w:w w:val="87"/>
      <w:kern w:val="28"/>
      <w:sz w:val="56"/>
      <w:szCs w:val="56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0A701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A701E"/>
    <w:rPr>
      <w:rFonts w:ascii="Segoe UI" w:eastAsia="Calibri" w:hAnsi="Segoe UI" w:cs="Segoe UI"/>
      <w:color w:val="000000"/>
      <w:w w:val="87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4514</Words>
  <Characters>2574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</cp:lastModifiedBy>
  <cp:revision>8</cp:revision>
  <cp:lastPrinted>2023-11-14T08:24:00Z</cp:lastPrinted>
  <dcterms:created xsi:type="dcterms:W3CDTF">2023-11-14T07:20:00Z</dcterms:created>
  <dcterms:modified xsi:type="dcterms:W3CDTF">2024-01-04T08:31:00Z</dcterms:modified>
</cp:coreProperties>
</file>