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30" w:rsidRPr="00E42230" w:rsidRDefault="00E42230" w:rsidP="00E422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22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:rsidR="00E42230" w:rsidRPr="00E42230" w:rsidRDefault="00E42230" w:rsidP="00E42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(секретар) </w:t>
      </w:r>
    </w:p>
    <w:p w:rsidR="00E42230" w:rsidRPr="00E42230" w:rsidRDefault="00E42230" w:rsidP="00E42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:rsidR="00E42230" w:rsidRPr="00E42230" w:rsidRDefault="00E42230" w:rsidP="00E42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 Олена ТИХОНЕНКО</w:t>
      </w:r>
    </w:p>
    <w:p w:rsidR="00E42230" w:rsidRPr="00E42230" w:rsidRDefault="00E42230" w:rsidP="00E4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E42230" w:rsidRPr="00E42230" w:rsidRDefault="00E42230" w:rsidP="00E4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4223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251DB15" wp14:editId="613A3708">
            <wp:extent cx="542925" cy="819150"/>
            <wp:effectExtent l="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30" w:rsidRPr="00E42230" w:rsidRDefault="00E42230" w:rsidP="00E4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4223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E42230" w:rsidRPr="00E42230" w:rsidRDefault="00E42230" w:rsidP="00E4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4223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E42230" w:rsidRPr="00E42230" w:rsidRDefault="00E42230" w:rsidP="00E4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4223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E4223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E42230" w:rsidRPr="00E42230" w:rsidRDefault="00E42230" w:rsidP="00E4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42230" w:rsidRPr="00E42230" w:rsidRDefault="00E42230" w:rsidP="00E4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E42230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E42230" w:rsidRPr="00E42230" w:rsidRDefault="00E42230" w:rsidP="00E42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2230" w:rsidRPr="00E42230" w:rsidRDefault="00E42230" w:rsidP="00E42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422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     грудня 2023 року                смт Гребінки                       №      -30-</w:t>
      </w:r>
      <w:r w:rsidRPr="00E422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:rsidR="00E42230" w:rsidRPr="00E42230" w:rsidRDefault="00E42230" w:rsidP="00E42230">
      <w:pPr>
        <w:spacing w:after="0" w:line="240" w:lineRule="auto"/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</w:pPr>
    </w:p>
    <w:p w:rsidR="00E42230" w:rsidRPr="00E42230" w:rsidRDefault="00E42230" w:rsidP="00E42230">
      <w:pPr>
        <w:spacing w:after="0" w:line="240" w:lineRule="auto"/>
        <w:rPr>
          <w:rFonts w:ascii="UkrainianBaltica" w:eastAsia="Times New Roman" w:hAnsi="UkrainianBaltica" w:cs="Times New Roman"/>
          <w:b/>
          <w:sz w:val="28"/>
          <w:szCs w:val="20"/>
          <w:lang w:val="uk-UA" w:eastAsia="ru-RU"/>
        </w:rPr>
      </w:pPr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 xml:space="preserve">Про </w:t>
      </w:r>
      <w:proofErr w:type="gramStart"/>
      <w:r w:rsidRPr="00E42230">
        <w:rPr>
          <w:rFonts w:ascii="UkrainianBaltica" w:eastAsia="Times New Roman" w:hAnsi="UkrainianBaltica" w:cs="Times New Roman"/>
          <w:b/>
          <w:sz w:val="28"/>
          <w:szCs w:val="20"/>
          <w:lang w:val="uk-UA" w:eastAsia="ru-RU"/>
        </w:rPr>
        <w:t>затвердження</w:t>
      </w:r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 xml:space="preserve">  штатного</w:t>
      </w:r>
      <w:proofErr w:type="gramEnd"/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 xml:space="preserve"> </w:t>
      </w:r>
      <w:proofErr w:type="spellStart"/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>розпису</w:t>
      </w:r>
      <w:proofErr w:type="spellEnd"/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 xml:space="preserve"> </w:t>
      </w:r>
    </w:p>
    <w:p w:rsidR="00E42230" w:rsidRPr="00E42230" w:rsidRDefault="00E42230" w:rsidP="00E42230">
      <w:pPr>
        <w:spacing w:after="0" w:line="240" w:lineRule="auto"/>
        <w:rPr>
          <w:rFonts w:ascii="UkrainianBaltica" w:eastAsia="Times New Roman" w:hAnsi="UkrainianBaltica" w:cs="Times New Roman"/>
          <w:b/>
          <w:sz w:val="28"/>
          <w:szCs w:val="20"/>
          <w:lang w:val="uk-UA" w:eastAsia="ru-RU"/>
        </w:rPr>
      </w:pPr>
      <w:r w:rsidRPr="00E42230">
        <w:rPr>
          <w:rFonts w:ascii="UkrainianBaltica" w:eastAsia="Times New Roman" w:hAnsi="UkrainianBaltica" w:cs="Times New Roman"/>
          <w:b/>
          <w:sz w:val="28"/>
          <w:szCs w:val="20"/>
          <w:lang w:val="uk-UA" w:eastAsia="ru-RU"/>
        </w:rPr>
        <w:t xml:space="preserve">апарату </w:t>
      </w:r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 xml:space="preserve">Гребінківської </w:t>
      </w:r>
      <w:proofErr w:type="spellStart"/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>селищної</w:t>
      </w:r>
      <w:proofErr w:type="spellEnd"/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 xml:space="preserve"> ради </w:t>
      </w:r>
      <w:r w:rsidRPr="00E42230">
        <w:rPr>
          <w:rFonts w:ascii="UkrainianBaltica" w:eastAsia="Times New Roman" w:hAnsi="UkrainianBaltica" w:cs="Times New Roman"/>
          <w:b/>
          <w:sz w:val="28"/>
          <w:szCs w:val="20"/>
          <w:lang w:val="uk-UA" w:eastAsia="ru-RU"/>
        </w:rPr>
        <w:t xml:space="preserve">та її </w:t>
      </w:r>
    </w:p>
    <w:p w:rsidR="00E42230" w:rsidRPr="00E42230" w:rsidRDefault="00E42230" w:rsidP="00E42230">
      <w:pPr>
        <w:spacing w:after="0" w:line="240" w:lineRule="auto"/>
        <w:rPr>
          <w:rFonts w:ascii="UkrainianBaltica" w:eastAsia="Times New Roman" w:hAnsi="UkrainianBaltica" w:cs="Times New Roman"/>
          <w:b/>
          <w:sz w:val="28"/>
          <w:szCs w:val="20"/>
          <w:lang w:val="uk-UA" w:eastAsia="ru-RU"/>
        </w:rPr>
      </w:pPr>
      <w:r w:rsidRPr="00E42230">
        <w:rPr>
          <w:rFonts w:ascii="UkrainianBaltica" w:eastAsia="Times New Roman" w:hAnsi="UkrainianBaltica" w:cs="Times New Roman"/>
          <w:b/>
          <w:sz w:val="28"/>
          <w:szCs w:val="20"/>
          <w:lang w:val="uk-UA" w:eastAsia="ru-RU"/>
        </w:rPr>
        <w:t xml:space="preserve">виконавчих органів </w:t>
      </w:r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>на 202</w:t>
      </w:r>
      <w:r w:rsidRPr="00E42230">
        <w:rPr>
          <w:rFonts w:ascii="UkrainianBaltica" w:eastAsia="Times New Roman" w:hAnsi="UkrainianBaltica" w:cs="Times New Roman"/>
          <w:b/>
          <w:sz w:val="28"/>
          <w:szCs w:val="20"/>
          <w:lang w:val="uk-UA" w:eastAsia="ru-RU"/>
        </w:rPr>
        <w:t>4</w:t>
      </w:r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 xml:space="preserve"> </w:t>
      </w:r>
      <w:proofErr w:type="spellStart"/>
      <w:r w:rsidRPr="00E42230">
        <w:rPr>
          <w:rFonts w:ascii="UkrainianBaltica" w:eastAsia="Times New Roman" w:hAnsi="UkrainianBaltica" w:cs="Times New Roman"/>
          <w:b/>
          <w:sz w:val="28"/>
          <w:szCs w:val="20"/>
          <w:lang w:eastAsia="ru-RU"/>
        </w:rPr>
        <w:t>рік</w:t>
      </w:r>
      <w:proofErr w:type="spellEnd"/>
    </w:p>
    <w:p w:rsidR="00E42230" w:rsidRPr="00E42230" w:rsidRDefault="00E42230" w:rsidP="00E422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2230" w:rsidRPr="00E42230" w:rsidRDefault="00E42230" w:rsidP="00E422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E4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 5 ст. 26 Закону України «Про місцеве самоврядування в Україні», </w:t>
      </w:r>
      <w:r w:rsidRPr="00E42230">
        <w:rPr>
          <w:rFonts w:ascii="Times New Roman" w:eastAsia="SimSu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Pr="00E42230">
        <w:rPr>
          <w:rFonts w:ascii="UkrainianBaltica" w:eastAsia="Times New Roman" w:hAnsi="UkrainianBaltica" w:cs="Times New Roman"/>
          <w:sz w:val="20"/>
          <w:szCs w:val="20"/>
          <w:lang w:val="uk-UA" w:eastAsia="ru-RU"/>
        </w:rPr>
        <w:t xml:space="preserve"> </w:t>
      </w:r>
      <w:r w:rsidRPr="00E42230">
        <w:rPr>
          <w:rFonts w:ascii="Times New Roman" w:eastAsia="SimSun" w:hAnsi="Times New Roman" w:cs="Times New Roman"/>
          <w:sz w:val="28"/>
          <w:szCs w:val="28"/>
          <w:lang w:val="uk-UA"/>
        </w:rPr>
        <w:t>зі змінами та доповненнями, внесеними постановою Кабінету Міністрів України від 18 серпня 2021 року № 875</w:t>
      </w:r>
      <w:r w:rsidRPr="00E4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42230">
        <w:rPr>
          <w:rFonts w:ascii="Times New Roman" w:eastAsia="SimSun" w:hAnsi="Times New Roman" w:cs="Times New Roman"/>
          <w:sz w:val="28"/>
          <w:szCs w:val="28"/>
          <w:lang w:val="uk-UA"/>
        </w:rPr>
        <w:t>Наказу Мінекономіки від 23.03.2021року № 609 «</w:t>
      </w:r>
      <w:r w:rsidRPr="00E422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</w:t>
      </w:r>
      <w:r w:rsidRPr="00E4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п. 7 - 8 ст. 78 Бюджетного Кодексу України, </w:t>
      </w:r>
      <w:bookmarkStart w:id="0" w:name="_Hlk121406798"/>
      <w:r w:rsidRPr="00E422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враховуючи пропозиції постійної комісії Гребінківської селищної ради з питань фінансів, бюджету, планування, соціально-економічного розвитку, інвестицій та міжнародного співробітництва та постійної комісії Гребінківської селищної ради </w:t>
      </w:r>
      <w:bookmarkEnd w:id="0"/>
      <w:r w:rsidRPr="00E4223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 питань прав людини, законності, депутатської діяльності, етики та регламенту</w:t>
      </w:r>
      <w:r w:rsidRPr="00E422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4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E4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</w:p>
    <w:p w:rsidR="00E42230" w:rsidRPr="00E42230" w:rsidRDefault="00E42230" w:rsidP="00E42230">
      <w:pPr>
        <w:tabs>
          <w:tab w:val="left" w:pos="0"/>
        </w:tabs>
        <w:spacing w:after="0" w:line="240" w:lineRule="auto"/>
        <w:jc w:val="both"/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</w:pPr>
    </w:p>
    <w:p w:rsidR="00E42230" w:rsidRPr="00E42230" w:rsidRDefault="00E42230" w:rsidP="00E42230">
      <w:pPr>
        <w:tabs>
          <w:tab w:val="left" w:pos="0"/>
        </w:tabs>
        <w:spacing w:after="0" w:line="240" w:lineRule="auto"/>
        <w:jc w:val="both"/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</w:pPr>
      <w:r w:rsidRPr="00E422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>В И Р І Ш И Л А:</w:t>
      </w:r>
    </w:p>
    <w:p w:rsidR="00E42230" w:rsidRPr="00E42230" w:rsidRDefault="00E42230" w:rsidP="00E422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2230" w:rsidRPr="00E42230" w:rsidRDefault="00E42230" w:rsidP="00E42230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E4223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Затвердити штатний розпис апарату Гребінківської селищної ради та її виконавчих органів на 2024 рік, згідно додатку.</w:t>
      </w:r>
    </w:p>
    <w:p w:rsidR="00E42230" w:rsidRPr="00E42230" w:rsidRDefault="00E42230" w:rsidP="00E4223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eastAsia="SimSun" w:hAnsi="Times New Roman" w:cs="Times New Roman"/>
          <w:sz w:val="10"/>
          <w:szCs w:val="10"/>
          <w:lang w:val="uk-UA" w:eastAsia="ru-RU"/>
        </w:rPr>
      </w:pPr>
    </w:p>
    <w:p w:rsidR="00E42230" w:rsidRPr="00E42230" w:rsidRDefault="00E42230" w:rsidP="00E42230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spellStart"/>
      <w:r w:rsidRPr="00E42230">
        <w:rPr>
          <w:rFonts w:ascii="Times New Roman" w:eastAsia="SimSun" w:hAnsi="Times New Roman" w:cs="Times New Roman"/>
          <w:sz w:val="28"/>
          <w:szCs w:val="28"/>
          <w:lang w:eastAsia="ru-RU"/>
        </w:rPr>
        <w:t>Рішення</w:t>
      </w:r>
      <w:proofErr w:type="spellEnd"/>
      <w:r w:rsidRPr="00E422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30">
        <w:rPr>
          <w:rFonts w:ascii="Times New Roman" w:eastAsia="SimSun" w:hAnsi="Times New Roman" w:cs="Times New Roman"/>
          <w:sz w:val="28"/>
          <w:szCs w:val="28"/>
          <w:lang w:eastAsia="ru-RU"/>
        </w:rPr>
        <w:t>набирає</w:t>
      </w:r>
      <w:proofErr w:type="spellEnd"/>
      <w:r w:rsidRPr="00E422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30">
        <w:rPr>
          <w:rFonts w:ascii="Times New Roman" w:eastAsia="SimSun" w:hAnsi="Times New Roman" w:cs="Times New Roman"/>
          <w:sz w:val="28"/>
          <w:szCs w:val="28"/>
          <w:lang w:eastAsia="ru-RU"/>
        </w:rPr>
        <w:t>чинності</w:t>
      </w:r>
      <w:proofErr w:type="spellEnd"/>
      <w:r w:rsidRPr="00E422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 01.01.202</w:t>
      </w:r>
      <w:r w:rsidRPr="00E4223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E422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року.</w:t>
      </w:r>
    </w:p>
    <w:p w:rsidR="00E42230" w:rsidRPr="00E42230" w:rsidRDefault="00E42230" w:rsidP="00E4223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SimSun" w:hAnsi="Times New Roman" w:cs="Times New Roman"/>
          <w:sz w:val="10"/>
          <w:szCs w:val="10"/>
          <w:lang w:eastAsia="ru-RU"/>
        </w:rPr>
      </w:pPr>
    </w:p>
    <w:p w:rsidR="00E42230" w:rsidRPr="00E42230" w:rsidRDefault="00E42230" w:rsidP="00E42230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E4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Керуючій справами (секретарю) </w:t>
      </w:r>
      <w:r w:rsidRPr="00E4223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виконавчого комітету </w:t>
      </w:r>
      <w:r w:rsidRPr="00E4223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lastRenderedPageBreak/>
        <w:t xml:space="preserve">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E4223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 w:rsidRPr="00E4223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  <w:r w:rsidRPr="00E42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2230" w:rsidRPr="00E42230" w:rsidRDefault="00E42230" w:rsidP="00E4223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UkrainianBaltica" w:eastAsia="SimSun" w:hAnsi="UkrainianBaltica" w:cs="Times New Roman"/>
          <w:sz w:val="10"/>
          <w:szCs w:val="10"/>
          <w:lang w:val="uk-UA" w:eastAsia="ru-RU"/>
        </w:rPr>
      </w:pPr>
      <w:r w:rsidRPr="00E42230">
        <w:rPr>
          <w:rFonts w:ascii="UkrainianBaltica" w:eastAsia="SimSun" w:hAnsi="UkrainianBaltica" w:cs="Times New Roman"/>
          <w:sz w:val="10"/>
          <w:szCs w:val="10"/>
          <w:lang w:val="uk-UA" w:eastAsia="ru-RU"/>
        </w:rPr>
        <w:t xml:space="preserve"> </w:t>
      </w:r>
    </w:p>
    <w:p w:rsidR="00E42230" w:rsidRPr="00E42230" w:rsidRDefault="00E42230" w:rsidP="00E4223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UkrainianBaltica" w:eastAsia="SimSun" w:hAnsi="UkrainianBaltica" w:cs="Times New Roman"/>
          <w:sz w:val="28"/>
          <w:szCs w:val="28"/>
          <w:lang w:val="uk-UA" w:eastAsia="ru-RU"/>
        </w:rPr>
      </w:pPr>
      <w:r w:rsidRPr="00E42230">
        <w:rPr>
          <w:rFonts w:ascii="UkrainianBaltica" w:eastAsia="SimSun" w:hAnsi="UkrainianBaltica" w:cs="Times New Roman"/>
          <w:b/>
          <w:sz w:val="28"/>
          <w:szCs w:val="28"/>
          <w:lang w:val="uk-UA" w:eastAsia="ru-RU"/>
        </w:rPr>
        <w:t>4.</w:t>
      </w:r>
      <w:r w:rsidRPr="00E42230">
        <w:rPr>
          <w:rFonts w:ascii="UkrainianBaltica" w:eastAsia="SimSun" w:hAnsi="UkrainianBaltica" w:cs="Times New Roman"/>
          <w:b/>
          <w:sz w:val="28"/>
          <w:szCs w:val="28"/>
          <w:lang w:val="uk-UA" w:eastAsia="ru-RU"/>
        </w:rPr>
        <w:tab/>
      </w:r>
      <w:r w:rsidRPr="00E422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Гребінківської селищної ради з питань фінансів, бюджету, планування, соціально-економічного розвитку, інвестицій та міжнародного співробітництва, на постійну комісію Гребінківської селищної ради </w:t>
      </w:r>
      <w:r w:rsidRPr="00E4223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 питань прав людини, законності, депутатської діяльності, етики та регламенту</w:t>
      </w:r>
      <w:r w:rsidRPr="00E422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на начальника відділу-головного бухгалтеру відділу бухгалтерського обліку, звітності та господарського забезпечення апарату виконавчого комітету Гребінківської селищної ради ЗАЙЦЕВУ Олену Миколаївну і на головних бухгалтерів та виконуючих обов’язки головних бухгалтерів виконавчих органів Гребінківської селищної ради</w:t>
      </w:r>
      <w:r w:rsidRPr="00E42230">
        <w:rPr>
          <w:rFonts w:ascii="UkrainianBaltica" w:eastAsia="Times New Roman" w:hAnsi="UkrainianBaltica" w:cs="Times New Roman"/>
          <w:color w:val="000000" w:themeColor="text1"/>
          <w:sz w:val="28"/>
          <w:szCs w:val="28"/>
          <w:lang w:val="uk-UA" w:eastAsia="ru-RU"/>
        </w:rPr>
        <w:t>.</w:t>
      </w:r>
    </w:p>
    <w:p w:rsidR="00E42230" w:rsidRPr="00E42230" w:rsidRDefault="00E42230" w:rsidP="00E4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2230" w:rsidRPr="00E42230" w:rsidRDefault="00E42230" w:rsidP="00E4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2230" w:rsidRPr="00E42230" w:rsidRDefault="00E42230" w:rsidP="00E4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2230" w:rsidRPr="00E42230" w:rsidRDefault="00E42230" w:rsidP="00E4223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22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                      Роман ЗАСУХА</w:t>
      </w:r>
    </w:p>
    <w:p w:rsidR="007E6C77" w:rsidRDefault="007E6C77">
      <w:bookmarkStart w:id="1" w:name="_GoBack"/>
      <w:bookmarkEnd w:id="1"/>
    </w:p>
    <w:sectPr w:rsidR="007E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C26E40"/>
    <w:multiLevelType w:val="hybridMultilevel"/>
    <w:tmpl w:val="C5A02C32"/>
    <w:lvl w:ilvl="0" w:tplc="3BCEB4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FF"/>
    <w:rsid w:val="004875FF"/>
    <w:rsid w:val="007E6C77"/>
    <w:rsid w:val="00E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EB81-BD59-4726-A197-051B428F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2023-12-12T07:47:00Z</dcterms:created>
  <dcterms:modified xsi:type="dcterms:W3CDTF">2023-12-12T07:47:00Z</dcterms:modified>
</cp:coreProperties>
</file>