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303A6" w14:textId="77777777" w:rsidR="00990126" w:rsidRDefault="00990126" w:rsidP="00990126">
      <w:pPr>
        <w:autoSpaceDE w:val="0"/>
        <w:autoSpaceDN w:val="0"/>
        <w:adjustRightInd w:val="0"/>
        <w:rPr>
          <w:rFonts w:eastAsia="Liberation Serif" w:cs="Liberation Serif"/>
          <w:color w:val="000000"/>
        </w:rPr>
      </w:pPr>
    </w:p>
    <w:p w14:paraId="59FFB951" w14:textId="77777777" w:rsidR="00990126" w:rsidRDefault="00990126" w:rsidP="00990126">
      <w:pPr>
        <w:autoSpaceDE w:val="0"/>
        <w:autoSpaceDN w:val="0"/>
        <w:rPr>
          <w:rFonts w:ascii="Calibri" w:eastAsia="Liberation Serif" w:hAnsi="Calibri" w:cs="Liberation Serif"/>
          <w:sz w:val="22"/>
          <w:szCs w:val="22"/>
        </w:rPr>
      </w:pPr>
    </w:p>
    <w:p w14:paraId="4275333D" w14:textId="77777777" w:rsidR="00990126" w:rsidRDefault="00990126" w:rsidP="00990126">
      <w:pPr>
        <w:autoSpaceDE w:val="0"/>
        <w:autoSpaceDN w:val="0"/>
        <w:rPr>
          <w:rFonts w:ascii="Liberation Serif" w:eastAsia="Liberation Serif" w:hAnsi="Liberation Serif" w:cs="Liberation Serif"/>
        </w:rPr>
      </w:pPr>
    </w:p>
    <w:p w14:paraId="253B8AB2" w14:textId="77777777" w:rsidR="00990126" w:rsidRDefault="00990126" w:rsidP="00990126">
      <w:pPr>
        <w:autoSpaceDE w:val="0"/>
        <w:autoSpaceDN w:val="0"/>
        <w:rPr>
          <w:rFonts w:ascii="Liberation Serif" w:eastAsia="Liberation Serif" w:hAnsi="Liberation Serif" w:cs="Liberation Serif"/>
        </w:rPr>
      </w:pPr>
      <w:r>
        <w:rPr>
          <w:noProof/>
          <w:lang w:val="ru-RU" w:eastAsia="ru-RU" w:bidi="ar-SA"/>
        </w:rPr>
        <w:drawing>
          <wp:anchor distT="0" distB="0" distL="0" distR="0" simplePos="0" relativeHeight="251659264" behindDoc="0" locked="0" layoutInCell="1" allowOverlap="1" wp14:anchorId="0D288568" wp14:editId="66929742">
            <wp:simplePos x="0" y="0"/>
            <wp:positionH relativeFrom="margin">
              <wp:posOffset>2833370</wp:posOffset>
            </wp:positionH>
            <wp:positionV relativeFrom="paragraph">
              <wp:posOffset>-248920</wp:posOffset>
            </wp:positionV>
            <wp:extent cx="457200" cy="62865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84498D7" w14:textId="77777777" w:rsidR="00990126" w:rsidRDefault="00990126" w:rsidP="00990126">
      <w:pPr>
        <w:spacing w:before="72" w:line="374" w:lineRule="exact"/>
        <w:ind w:right="1879"/>
        <w:rPr>
          <w:rFonts w:eastAsia="Liberation Serif" w:cs="Liberation Serif"/>
          <w:b/>
          <w:bCs/>
          <w:spacing w:val="10"/>
          <w:sz w:val="28"/>
          <w:szCs w:val="28"/>
          <w:lang w:eastAsia="zh-CN"/>
        </w:rPr>
      </w:pPr>
    </w:p>
    <w:p w14:paraId="7AA86990" w14:textId="77777777" w:rsidR="00990126" w:rsidRDefault="00990126" w:rsidP="00990126">
      <w:pPr>
        <w:spacing w:before="72" w:line="374" w:lineRule="exact"/>
        <w:ind w:left="708" w:right="1879" w:firstLine="708"/>
        <w:jc w:val="center"/>
        <w:rPr>
          <w:rFonts w:eastAsia="Liberation Serif" w:cs="Liberation Serif"/>
          <w:b/>
          <w:bCs/>
          <w:spacing w:val="10"/>
          <w:sz w:val="28"/>
          <w:szCs w:val="28"/>
          <w:lang w:eastAsia="zh-CN"/>
        </w:rPr>
      </w:pPr>
      <w:r>
        <w:rPr>
          <w:rFonts w:eastAsia="Liberation Serif" w:cs="Liberation Serif"/>
          <w:b/>
          <w:bCs/>
          <w:spacing w:val="10"/>
          <w:sz w:val="28"/>
          <w:szCs w:val="28"/>
          <w:lang w:eastAsia="zh-CN"/>
        </w:rPr>
        <w:t>ГРЕБІНКІВСЬКА СЕЛИЩНА РАДА</w:t>
      </w:r>
    </w:p>
    <w:p w14:paraId="29E6A416" w14:textId="77777777" w:rsidR="00990126" w:rsidRDefault="00990126" w:rsidP="00990126">
      <w:pPr>
        <w:spacing w:before="72" w:line="374" w:lineRule="exact"/>
        <w:ind w:right="1879"/>
        <w:jc w:val="center"/>
        <w:rPr>
          <w:rFonts w:eastAsia="Liberation Serif" w:cs="Liberation Serif"/>
          <w:b/>
          <w:bCs/>
          <w:spacing w:val="10"/>
          <w:sz w:val="28"/>
          <w:szCs w:val="28"/>
          <w:lang w:eastAsia="zh-CN"/>
        </w:rPr>
      </w:pPr>
      <w:r>
        <w:rPr>
          <w:rFonts w:eastAsia="Liberation Serif" w:cs="Liberation Serif"/>
          <w:b/>
          <w:bCs/>
          <w:spacing w:val="10"/>
          <w:sz w:val="28"/>
          <w:szCs w:val="28"/>
          <w:lang w:eastAsia="zh-CN"/>
        </w:rPr>
        <w:t xml:space="preserve">                   Білоцерківського району Київської області</w:t>
      </w:r>
    </w:p>
    <w:p w14:paraId="1031B3B1" w14:textId="77777777" w:rsidR="00990126" w:rsidRDefault="00990126" w:rsidP="00990126">
      <w:pPr>
        <w:spacing w:before="72" w:line="374" w:lineRule="exact"/>
        <w:ind w:right="1879"/>
        <w:jc w:val="center"/>
        <w:rPr>
          <w:rFonts w:cs="Times New Roman"/>
          <w:b/>
          <w:sz w:val="32"/>
          <w:szCs w:val="32"/>
        </w:rPr>
      </w:pPr>
      <w:r>
        <w:rPr>
          <w:rFonts w:cs="Times New Roman"/>
          <w:b/>
          <w:sz w:val="28"/>
          <w:szCs w:val="28"/>
        </w:rPr>
        <w:t xml:space="preserve">                           </w:t>
      </w:r>
      <w:r>
        <w:rPr>
          <w:rFonts w:cs="Times New Roman"/>
          <w:b/>
          <w:sz w:val="32"/>
          <w:szCs w:val="32"/>
          <w:lang w:val="en-US"/>
        </w:rPr>
        <w:t>VIII</w:t>
      </w:r>
      <w:r>
        <w:rPr>
          <w:rFonts w:cs="Times New Roman"/>
          <w:b/>
          <w:sz w:val="32"/>
          <w:szCs w:val="32"/>
        </w:rPr>
        <w:t xml:space="preserve">  скликання</w:t>
      </w:r>
    </w:p>
    <w:p w14:paraId="5DC73CA7" w14:textId="77777777" w:rsidR="00990126" w:rsidRDefault="00990126" w:rsidP="00990126">
      <w:pPr>
        <w:spacing w:before="72" w:line="374" w:lineRule="exact"/>
        <w:ind w:right="1879"/>
        <w:jc w:val="center"/>
        <w:rPr>
          <w:rFonts w:eastAsia="Liberation Serif" w:cs="Liberation Serif"/>
          <w:b/>
          <w:bCs/>
          <w:spacing w:val="10"/>
          <w:sz w:val="28"/>
          <w:szCs w:val="28"/>
          <w:lang w:eastAsia="zh-CN"/>
        </w:rPr>
      </w:pPr>
    </w:p>
    <w:p w14:paraId="3F6ECB14" w14:textId="77777777" w:rsidR="00990126" w:rsidRDefault="00990126" w:rsidP="00990126">
      <w:pPr>
        <w:jc w:val="center"/>
        <w:rPr>
          <w:b/>
          <w:sz w:val="36"/>
          <w:szCs w:val="36"/>
        </w:rPr>
      </w:pPr>
      <w:r>
        <w:rPr>
          <w:rFonts w:eastAsia="Noto Sans CJK SC Regular"/>
          <w:b/>
          <w:bCs/>
          <w:spacing w:val="10"/>
          <w:sz w:val="28"/>
          <w:szCs w:val="28"/>
          <w:lang w:eastAsia="zh-CN"/>
        </w:rPr>
        <w:t>Р І Ш Е Н Н Я</w:t>
      </w:r>
      <w:r>
        <w:rPr>
          <w:b/>
          <w:sz w:val="36"/>
          <w:szCs w:val="36"/>
        </w:rPr>
        <w:t xml:space="preserve"> </w:t>
      </w:r>
    </w:p>
    <w:p w14:paraId="18719423" w14:textId="77777777" w:rsidR="00990126" w:rsidRDefault="00990126" w:rsidP="00990126">
      <w:pPr>
        <w:jc w:val="center"/>
        <w:rPr>
          <w:caps/>
          <w:sz w:val="28"/>
          <w:szCs w:val="28"/>
        </w:rPr>
      </w:pPr>
    </w:p>
    <w:p w14:paraId="584CBC55" w14:textId="77777777" w:rsidR="00990126" w:rsidRDefault="00990126" w:rsidP="00990126">
      <w:pPr>
        <w:jc w:val="center"/>
        <w:rPr>
          <w:caps/>
          <w:sz w:val="28"/>
          <w:szCs w:val="28"/>
        </w:rPr>
      </w:pPr>
    </w:p>
    <w:p w14:paraId="12E1FCDF" w14:textId="735C2A1B" w:rsidR="00990126" w:rsidRPr="00330D53" w:rsidRDefault="00990126" w:rsidP="00990126">
      <w:pPr>
        <w:jc w:val="both"/>
        <w:rPr>
          <w:sz w:val="28"/>
          <w:szCs w:val="28"/>
        </w:rPr>
      </w:pPr>
      <w:r>
        <w:rPr>
          <w:sz w:val="28"/>
          <w:szCs w:val="28"/>
        </w:rPr>
        <w:t xml:space="preserve">від </w:t>
      </w:r>
      <w:r w:rsidR="00330D53" w:rsidRPr="00330D53">
        <w:rPr>
          <w:sz w:val="28"/>
          <w:szCs w:val="28"/>
        </w:rPr>
        <w:t>05</w:t>
      </w:r>
      <w:r w:rsidR="00330D53">
        <w:rPr>
          <w:sz w:val="28"/>
          <w:szCs w:val="28"/>
        </w:rPr>
        <w:t xml:space="preserve"> жовтня</w:t>
      </w:r>
      <w:r>
        <w:rPr>
          <w:sz w:val="28"/>
          <w:szCs w:val="28"/>
        </w:rPr>
        <w:t xml:space="preserve"> 2023 року                     смт Гребінки</w:t>
      </w:r>
      <w:r>
        <w:rPr>
          <w:color w:val="FF0000"/>
          <w:sz w:val="28"/>
          <w:szCs w:val="28"/>
        </w:rPr>
        <w:t xml:space="preserve"> </w:t>
      </w:r>
      <w:r>
        <w:rPr>
          <w:sz w:val="28"/>
          <w:szCs w:val="28"/>
        </w:rPr>
        <w:t xml:space="preserve">              </w:t>
      </w:r>
      <w:r w:rsidRPr="00330D53">
        <w:rPr>
          <w:b/>
          <w:bCs/>
          <w:sz w:val="28"/>
          <w:szCs w:val="28"/>
        </w:rPr>
        <w:t xml:space="preserve">№ </w:t>
      </w:r>
      <w:r w:rsidR="00330D53" w:rsidRPr="00330D53">
        <w:rPr>
          <w:b/>
          <w:bCs/>
          <w:sz w:val="28"/>
          <w:szCs w:val="28"/>
        </w:rPr>
        <w:t>67</w:t>
      </w:r>
      <w:r w:rsidR="00CC287D">
        <w:rPr>
          <w:b/>
          <w:bCs/>
          <w:sz w:val="28"/>
          <w:szCs w:val="28"/>
        </w:rPr>
        <w:t>7</w:t>
      </w:r>
      <w:r w:rsidR="00330D53" w:rsidRPr="00330D53">
        <w:rPr>
          <w:b/>
          <w:bCs/>
          <w:sz w:val="28"/>
          <w:szCs w:val="28"/>
        </w:rPr>
        <w:t>-28-</w:t>
      </w:r>
      <w:r w:rsidR="00330D53" w:rsidRPr="00330D53">
        <w:rPr>
          <w:b/>
          <w:bCs/>
          <w:sz w:val="28"/>
          <w:szCs w:val="28"/>
          <w:lang w:val="en-US"/>
        </w:rPr>
        <w:t>VIII</w:t>
      </w:r>
    </w:p>
    <w:p w14:paraId="02AEB163" w14:textId="77777777" w:rsidR="00990126" w:rsidRDefault="00990126" w:rsidP="00990126">
      <w:pPr>
        <w:jc w:val="both"/>
        <w:rPr>
          <w:color w:val="000000" w:themeColor="text1"/>
          <w:sz w:val="28"/>
          <w:szCs w:val="28"/>
        </w:rPr>
      </w:pPr>
    </w:p>
    <w:p w14:paraId="02D7C330" w14:textId="77777777" w:rsidR="00990126" w:rsidRDefault="00990126" w:rsidP="00990126">
      <w:pPr>
        <w:jc w:val="both"/>
        <w:rPr>
          <w:b/>
          <w:caps/>
          <w:sz w:val="28"/>
          <w:szCs w:val="28"/>
        </w:rPr>
      </w:pPr>
    </w:p>
    <w:p w14:paraId="2A67BFF7" w14:textId="77777777" w:rsidR="00990126" w:rsidRDefault="00990126" w:rsidP="00990126">
      <w:pPr>
        <w:rPr>
          <w:b/>
          <w:sz w:val="28"/>
          <w:szCs w:val="28"/>
          <w:shd w:val="clear" w:color="auto" w:fill="FFFFFF"/>
        </w:rPr>
      </w:pPr>
      <w:r>
        <w:rPr>
          <w:b/>
          <w:sz w:val="28"/>
          <w:szCs w:val="28"/>
          <w:shd w:val="clear" w:color="auto" w:fill="FFFFFF"/>
        </w:rPr>
        <w:t xml:space="preserve">Про встановлення вартості харчування </w:t>
      </w:r>
    </w:p>
    <w:p w14:paraId="693C21B1" w14:textId="77777777" w:rsidR="00990126" w:rsidRDefault="00990126" w:rsidP="00990126">
      <w:pPr>
        <w:rPr>
          <w:b/>
          <w:sz w:val="28"/>
          <w:szCs w:val="28"/>
          <w:shd w:val="clear" w:color="auto" w:fill="FFFFFF"/>
        </w:rPr>
      </w:pPr>
      <w:r w:rsidRPr="004E2F94">
        <w:rPr>
          <w:b/>
          <w:sz w:val="28"/>
          <w:szCs w:val="28"/>
          <w:shd w:val="clear" w:color="auto" w:fill="FFFFFF"/>
        </w:rPr>
        <w:t>та розміру батьківської плати</w:t>
      </w:r>
    </w:p>
    <w:p w14:paraId="42E579FD" w14:textId="77777777" w:rsidR="00990126" w:rsidRDefault="00990126" w:rsidP="00990126">
      <w:pPr>
        <w:rPr>
          <w:b/>
          <w:sz w:val="28"/>
          <w:szCs w:val="28"/>
          <w:shd w:val="clear" w:color="auto" w:fill="FFFFFF"/>
        </w:rPr>
      </w:pPr>
      <w:r>
        <w:rPr>
          <w:b/>
          <w:sz w:val="28"/>
          <w:szCs w:val="28"/>
          <w:shd w:val="clear" w:color="auto" w:fill="FFFFFF"/>
        </w:rPr>
        <w:t xml:space="preserve">учнів, вихованців у закладах освіти </w:t>
      </w:r>
    </w:p>
    <w:p w14:paraId="7885ADF5" w14:textId="77777777" w:rsidR="00990126" w:rsidRDefault="00990126" w:rsidP="00990126">
      <w:pPr>
        <w:rPr>
          <w:b/>
          <w:sz w:val="28"/>
          <w:szCs w:val="28"/>
          <w:shd w:val="clear" w:color="auto" w:fill="FFFFFF"/>
        </w:rPr>
      </w:pPr>
      <w:r>
        <w:rPr>
          <w:b/>
          <w:sz w:val="28"/>
          <w:szCs w:val="28"/>
          <w:shd w:val="clear" w:color="auto" w:fill="FFFFFF"/>
        </w:rPr>
        <w:t xml:space="preserve">Гребінківської селищної ради </w:t>
      </w:r>
    </w:p>
    <w:p w14:paraId="3B6F820C" w14:textId="77777777" w:rsidR="00990126" w:rsidRDefault="00990126" w:rsidP="00990126">
      <w:pPr>
        <w:rPr>
          <w:b/>
          <w:color w:val="000000"/>
          <w:sz w:val="28"/>
          <w:szCs w:val="28"/>
        </w:rPr>
      </w:pPr>
      <w:r>
        <w:rPr>
          <w:b/>
          <w:sz w:val="28"/>
          <w:szCs w:val="28"/>
          <w:shd w:val="clear" w:color="auto" w:fill="FFFFFF"/>
        </w:rPr>
        <w:t>на 2023 – 2024 навчальний рік</w:t>
      </w:r>
    </w:p>
    <w:p w14:paraId="3FDCCB85" w14:textId="77777777" w:rsidR="00990126" w:rsidRDefault="00990126" w:rsidP="00990126">
      <w:pPr>
        <w:ind w:right="2692"/>
        <w:rPr>
          <w:b/>
          <w:sz w:val="28"/>
          <w:szCs w:val="28"/>
        </w:rPr>
      </w:pPr>
    </w:p>
    <w:p w14:paraId="147879E5" w14:textId="77777777" w:rsidR="00990126" w:rsidRDefault="00990126" w:rsidP="00990126">
      <w:pPr>
        <w:ind w:right="2692"/>
        <w:rPr>
          <w:b/>
          <w:sz w:val="28"/>
          <w:szCs w:val="28"/>
        </w:rPr>
      </w:pPr>
    </w:p>
    <w:p w14:paraId="6CE91217" w14:textId="77777777" w:rsidR="00990126" w:rsidRDefault="00990126" w:rsidP="00990126">
      <w:pPr>
        <w:jc w:val="both"/>
        <w:rPr>
          <w:sz w:val="28"/>
          <w:szCs w:val="28"/>
          <w:lang w:eastAsia="uk-UA"/>
        </w:rPr>
      </w:pPr>
      <w:r>
        <w:rPr>
          <w:color w:val="000000" w:themeColor="text1"/>
          <w:sz w:val="28"/>
          <w:szCs w:val="28"/>
        </w:rPr>
        <w:t xml:space="preserve">     </w:t>
      </w:r>
      <w:r>
        <w:rPr>
          <w:sz w:val="28"/>
          <w:szCs w:val="28"/>
          <w:lang w:eastAsia="uk-UA"/>
        </w:rPr>
        <w:t>Керуючись законами України «Про освіту», «Про повну загальну середню освіту», «Про дошкільну освіту», ст.ст..26, 59 Закону України « Про місцеве самоврядування в Україні», постановами Кабінету Міністрів України від 24.03.2021р. №305 «Про затвердження норм та Порядку організації  харчування у закладах освіти та дитячих закладах оздоровлення та відпочинку»  зі змінами, від 02.02.2011р.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зі змінами, від 26 серпня 2002 р. № 1243  «Про невідкладні питання діяльності дошкільних  та інтернатних навчальних закладів», наказом Міністерства освіти і науки України від 21.11.2002 р. №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зі змінами, з метою забезпечення повноцінного харчування учнів закладів загальної середньої освіти, вихованців закладів дошкільної освіти та дітей пільгових категорій закладів освіти, враховуючи висновки і рекомендації постійно діючих комісій, Гребінківська селищна рада</w:t>
      </w:r>
    </w:p>
    <w:p w14:paraId="4467FCA2" w14:textId="77777777" w:rsidR="00990126" w:rsidRDefault="00990126" w:rsidP="00990126">
      <w:pPr>
        <w:jc w:val="both"/>
        <w:rPr>
          <w:color w:val="000000" w:themeColor="text1"/>
          <w:sz w:val="28"/>
          <w:szCs w:val="28"/>
        </w:rPr>
      </w:pPr>
    </w:p>
    <w:p w14:paraId="6453AB7D" w14:textId="77777777" w:rsidR="00990126" w:rsidRDefault="00990126" w:rsidP="00990126">
      <w:pPr>
        <w:jc w:val="both"/>
        <w:rPr>
          <w:color w:val="000000" w:themeColor="text1"/>
          <w:sz w:val="28"/>
          <w:szCs w:val="28"/>
        </w:rPr>
      </w:pPr>
    </w:p>
    <w:p w14:paraId="78E6D60A" w14:textId="77777777" w:rsidR="00990126" w:rsidRDefault="00990126" w:rsidP="00990126">
      <w:pPr>
        <w:jc w:val="both"/>
        <w:rPr>
          <w:b/>
          <w:color w:val="000000" w:themeColor="text1"/>
          <w:sz w:val="28"/>
          <w:szCs w:val="28"/>
        </w:rPr>
      </w:pPr>
      <w:r>
        <w:rPr>
          <w:b/>
          <w:color w:val="000000" w:themeColor="text1"/>
          <w:sz w:val="28"/>
          <w:szCs w:val="28"/>
        </w:rPr>
        <w:t>ВИРІШИЛА:</w:t>
      </w:r>
    </w:p>
    <w:p w14:paraId="4AAE3298" w14:textId="77777777" w:rsidR="00990126" w:rsidRDefault="00990126" w:rsidP="00990126">
      <w:pPr>
        <w:pStyle w:val="a3"/>
        <w:shd w:val="clear" w:color="auto" w:fill="FFFFFF"/>
        <w:spacing w:before="0" w:beforeAutospacing="0" w:after="225" w:afterAutospacing="0"/>
        <w:jc w:val="both"/>
        <w:textAlignment w:val="baseline"/>
        <w:rPr>
          <w:color w:val="000000"/>
          <w:sz w:val="28"/>
          <w:szCs w:val="28"/>
        </w:rPr>
      </w:pPr>
      <w:r w:rsidRPr="00FE541C">
        <w:rPr>
          <w:b/>
          <w:color w:val="000000"/>
          <w:sz w:val="28"/>
          <w:szCs w:val="28"/>
        </w:rPr>
        <w:lastRenderedPageBreak/>
        <w:t>1</w:t>
      </w:r>
      <w:r>
        <w:rPr>
          <w:color w:val="000000"/>
          <w:sz w:val="28"/>
          <w:szCs w:val="28"/>
        </w:rPr>
        <w:t>. У закладах дошкільної освіти, дошкільному відділенні філії ОЗО «Гребінківський ліцей» Гребінківської селищної ради та дошкільному відділенні Лосятинської гімназії Гребінківської селищної ради Білоцерківського району Київської області:</w:t>
      </w:r>
    </w:p>
    <w:p w14:paraId="17D7DFE4" w14:textId="77777777" w:rsidR="00990126" w:rsidRDefault="00990126" w:rsidP="00990126">
      <w:pPr>
        <w:pStyle w:val="a4"/>
        <w:numPr>
          <w:ilvl w:val="1"/>
          <w:numId w:val="1"/>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ВСТАНОВИТИ  грошову вартість харчування на одну дитину в день у розмірі:</w:t>
      </w:r>
    </w:p>
    <w:p w14:paraId="4FB4EC2B" w14:textId="77777777" w:rsidR="00990126" w:rsidRDefault="00990126" w:rsidP="00990126">
      <w:pPr>
        <w:pStyle w:val="a4"/>
        <w:numPr>
          <w:ilvl w:val="0"/>
          <w:numId w:val="2"/>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Від 1 до 4-х років (ясельна група) – 76,00 грн.;</w:t>
      </w:r>
    </w:p>
    <w:p w14:paraId="6AD50C41" w14:textId="77777777" w:rsidR="00990126" w:rsidRDefault="00990126" w:rsidP="00990126">
      <w:pPr>
        <w:pStyle w:val="a4"/>
        <w:numPr>
          <w:ilvl w:val="0"/>
          <w:numId w:val="2"/>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від 4-х до 6 (7) років – 91,00 грн.</w:t>
      </w:r>
    </w:p>
    <w:p w14:paraId="0A440344" w14:textId="77777777" w:rsidR="00990126" w:rsidRDefault="00990126" w:rsidP="00990126">
      <w:pPr>
        <w:pStyle w:val="a4"/>
        <w:numPr>
          <w:ilvl w:val="1"/>
          <w:numId w:val="1"/>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ВСТАНОВИТИ  плату для батьків або осіб, які їх замінюють, за харчування дітей у закладах дошкільної освіти та дошкільних відділеннях у розмірі, що становить:</w:t>
      </w:r>
    </w:p>
    <w:p w14:paraId="6E3DFFAC" w14:textId="77777777" w:rsidR="00990126" w:rsidRDefault="00990126" w:rsidP="00990126">
      <w:pPr>
        <w:pStyle w:val="a4"/>
        <w:numPr>
          <w:ilvl w:val="0"/>
          <w:numId w:val="2"/>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до 31 грудня 2023 року 100%  від вартості харчування в день.</w:t>
      </w:r>
    </w:p>
    <w:p w14:paraId="5B865D9F" w14:textId="77777777" w:rsidR="00990126" w:rsidRDefault="00990126" w:rsidP="00990126">
      <w:pPr>
        <w:pStyle w:val="a4"/>
        <w:numPr>
          <w:ilvl w:val="0"/>
          <w:numId w:val="2"/>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з 1 січня 2024 року:</w:t>
      </w:r>
    </w:p>
    <w:p w14:paraId="4CC28B95" w14:textId="77777777" w:rsidR="00990126" w:rsidRDefault="00990126" w:rsidP="00990126">
      <w:pPr>
        <w:pStyle w:val="a4"/>
        <w:numPr>
          <w:ilvl w:val="0"/>
          <w:numId w:val="3"/>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від 1 до 4-х років (ясельна група) 70% батьківська плата ( що складає 53,20 грн) та 30 % місцевий бюджет (22,80 грн) за одну дитину від вартості харчування в день.</w:t>
      </w:r>
    </w:p>
    <w:p w14:paraId="5E719F68" w14:textId="77777777" w:rsidR="00990126" w:rsidRPr="00B117DF" w:rsidRDefault="00990126" w:rsidP="00990126">
      <w:pPr>
        <w:pStyle w:val="a4"/>
        <w:numPr>
          <w:ilvl w:val="0"/>
          <w:numId w:val="3"/>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Від 4- х до 6 (7) років 70% батьківська плата ( що складає 63,70 грн) та 30 % місцевий бюджет (27,30 грн) за одну дитину від вартості харчування в день.</w:t>
      </w:r>
    </w:p>
    <w:p w14:paraId="47FD2F2C" w14:textId="77777777" w:rsidR="00990126" w:rsidRDefault="00990126" w:rsidP="00990126">
      <w:pPr>
        <w:pStyle w:val="a4"/>
        <w:numPr>
          <w:ilvl w:val="1"/>
          <w:numId w:val="1"/>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 xml:space="preserve">Від плати за харчування дітей  звільняються батьки або особи,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та комунальних закладах дошкільної освіти.   </w:t>
      </w:r>
    </w:p>
    <w:p w14:paraId="57079562" w14:textId="77777777" w:rsidR="00990126" w:rsidRDefault="00990126" w:rsidP="00990126">
      <w:pPr>
        <w:pStyle w:val="a4"/>
        <w:numPr>
          <w:ilvl w:val="1"/>
          <w:numId w:val="1"/>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 xml:space="preserve">Забезпечити безкоштовним харчуванням: </w:t>
      </w:r>
    </w:p>
    <w:p w14:paraId="58FAA7BE"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дітей-сиріт;</w:t>
      </w:r>
    </w:p>
    <w:p w14:paraId="23020761"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 xml:space="preserve"> дітей, позбавлених батьківського піклування;</w:t>
      </w:r>
    </w:p>
    <w:p w14:paraId="1FE1E889"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 xml:space="preserve">осіб з інвалідністю, осіб з особливими освітніми потребами, які відвідують інклюзивні групи; </w:t>
      </w:r>
    </w:p>
    <w:p w14:paraId="38A29082"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дітей, які мають статус дитини, яка постраждала внаслідок воєнних дій і збройних конфліктів ;</w:t>
      </w:r>
    </w:p>
    <w:p w14:paraId="4F8EA2AB"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діти, один з батьків яких загинув (пропав безвісти), помер під час захисту незалежності та суверенітету України;</w:t>
      </w:r>
    </w:p>
    <w:p w14:paraId="2E0352FD"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дітей, батьки яких є учасниками бойових дій ( АТО, ООС);</w:t>
      </w:r>
    </w:p>
    <w:p w14:paraId="509377B8"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дітей із числа внутрішньо переміщених осіб;</w:t>
      </w:r>
    </w:p>
    <w:p w14:paraId="4464B672"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дітей із сімей, які отримують допомогу відповідно до Закону України «Про державну соціальну допомогу малозабезпеченим сім’ям»;</w:t>
      </w:r>
    </w:p>
    <w:p w14:paraId="66B7FCC4"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дітей, які проживають у сім’ях, які тимчасово опинилися у скрутному матеріальному становищі та складних життєвих обставинах (згідно поданих документів).</w:t>
      </w:r>
    </w:p>
    <w:p w14:paraId="3B68E4BD"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 xml:space="preserve">Розмір плати зменшується на 50% для батьків, у сім’ях яких троє і більше дітей ( багатодітні сім’ї). При зменшенні на 50% батьківської </w:t>
      </w:r>
      <w:r>
        <w:rPr>
          <w:color w:val="000000"/>
          <w:sz w:val="28"/>
          <w:szCs w:val="28"/>
        </w:rPr>
        <w:lastRenderedPageBreak/>
        <w:t>плати за харчування дітей у закладах дошкільної освіти нарівні з рідними дітьми враховуються падчерки та пасинки, які проживають у цій сім’ї, якщо вони не були враховані в сім’ї іншого з батьків, а також діти, на яких оформлена опіка у зв’язку зі смертю батьків, позбавленням їх батьківських прав, засудженням до позбавлення волі, включаючи час перебування під слідством або направленням на примусове лікування.</w:t>
      </w:r>
    </w:p>
    <w:p w14:paraId="421BF1F7" w14:textId="77777777" w:rsidR="00990126" w:rsidRDefault="00990126" w:rsidP="00990126">
      <w:pPr>
        <w:pStyle w:val="a3"/>
        <w:numPr>
          <w:ilvl w:val="0"/>
          <w:numId w:val="1"/>
        </w:numPr>
        <w:shd w:val="clear" w:color="auto" w:fill="FFFFFF"/>
        <w:spacing w:before="0" w:beforeAutospacing="0" w:after="0" w:afterAutospacing="0"/>
        <w:jc w:val="both"/>
        <w:textAlignment w:val="baseline"/>
        <w:rPr>
          <w:color w:val="000000"/>
          <w:sz w:val="28"/>
          <w:szCs w:val="28"/>
        </w:rPr>
      </w:pPr>
      <w:r>
        <w:rPr>
          <w:color w:val="000000"/>
          <w:sz w:val="28"/>
          <w:szCs w:val="28"/>
        </w:rPr>
        <w:t>У закладах загальної середньої освіти Гребінківської селищної ради Білоцерківського району Київської області:</w:t>
      </w:r>
    </w:p>
    <w:p w14:paraId="451E5943" w14:textId="77777777" w:rsidR="00990126" w:rsidRDefault="00990126" w:rsidP="00990126">
      <w:pPr>
        <w:pStyle w:val="a4"/>
        <w:numPr>
          <w:ilvl w:val="1"/>
          <w:numId w:val="1"/>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ВСТАНОВИТИ грошову вартість одноразового харчування на одного учня:</w:t>
      </w:r>
    </w:p>
    <w:p w14:paraId="38533296" w14:textId="77777777" w:rsidR="00990126" w:rsidRDefault="00990126" w:rsidP="00990126">
      <w:pPr>
        <w:pStyle w:val="a4"/>
        <w:numPr>
          <w:ilvl w:val="0"/>
          <w:numId w:val="2"/>
        </w:numPr>
        <w:shd w:val="clear" w:color="auto" w:fill="FFFFFF"/>
        <w:tabs>
          <w:tab w:val="left" w:pos="497"/>
        </w:tabs>
        <w:suppressAutoHyphens w:val="0"/>
        <w:autoSpaceDE w:val="0"/>
        <w:autoSpaceDN w:val="0"/>
        <w:adjustRightInd w:val="0"/>
        <w:spacing w:before="7" w:line="317" w:lineRule="exact"/>
        <w:rPr>
          <w:color w:val="000000"/>
          <w:sz w:val="28"/>
          <w:szCs w:val="28"/>
        </w:rPr>
      </w:pPr>
      <w:r>
        <w:rPr>
          <w:color w:val="000000"/>
          <w:sz w:val="28"/>
          <w:szCs w:val="28"/>
        </w:rPr>
        <w:t>1- 4  класи   у розмірі- 47,00 грн.;</w:t>
      </w:r>
    </w:p>
    <w:p w14:paraId="6AC876C3" w14:textId="77777777" w:rsidR="00990126" w:rsidRDefault="00990126" w:rsidP="00990126">
      <w:pPr>
        <w:pStyle w:val="a4"/>
        <w:numPr>
          <w:ilvl w:val="0"/>
          <w:numId w:val="2"/>
        </w:numPr>
        <w:shd w:val="clear" w:color="auto" w:fill="FFFFFF"/>
        <w:tabs>
          <w:tab w:val="left" w:pos="497"/>
        </w:tabs>
        <w:suppressAutoHyphens w:val="0"/>
        <w:autoSpaceDE w:val="0"/>
        <w:autoSpaceDN w:val="0"/>
        <w:adjustRightInd w:val="0"/>
        <w:spacing w:before="7" w:line="317" w:lineRule="exact"/>
        <w:rPr>
          <w:color w:val="000000"/>
          <w:sz w:val="28"/>
          <w:szCs w:val="28"/>
        </w:rPr>
      </w:pPr>
      <w:r>
        <w:rPr>
          <w:color w:val="000000"/>
          <w:sz w:val="28"/>
          <w:szCs w:val="28"/>
        </w:rPr>
        <w:t xml:space="preserve"> 5-11 класи  у розмірі- 58,00 грн.</w:t>
      </w:r>
    </w:p>
    <w:p w14:paraId="2781019D" w14:textId="77777777" w:rsidR="00990126" w:rsidRDefault="00990126" w:rsidP="00990126">
      <w:pPr>
        <w:pStyle w:val="a4"/>
        <w:numPr>
          <w:ilvl w:val="1"/>
          <w:numId w:val="1"/>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ВСТАНОВИТИ  плату для батьків або осіб, які їх замінюють, за харчування дітей 1-4 класів, 5-11 класів у закладах загальної середньої освіти у розмірі, що становить:</w:t>
      </w:r>
    </w:p>
    <w:p w14:paraId="1B27B7BC" w14:textId="77777777" w:rsidR="00990126" w:rsidRDefault="00990126" w:rsidP="00990126">
      <w:pPr>
        <w:pStyle w:val="a4"/>
        <w:numPr>
          <w:ilvl w:val="0"/>
          <w:numId w:val="2"/>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до 31 грудня 2023 року для дітей 1-4 класів, 5-11 класів 100%  від вартості харчування в день.</w:t>
      </w:r>
    </w:p>
    <w:p w14:paraId="5DC056A6" w14:textId="77777777" w:rsidR="00990126" w:rsidRDefault="00990126" w:rsidP="00990126">
      <w:pPr>
        <w:pStyle w:val="a4"/>
        <w:numPr>
          <w:ilvl w:val="0"/>
          <w:numId w:val="2"/>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з 1 січня 2024 року:</w:t>
      </w:r>
    </w:p>
    <w:p w14:paraId="36C916B7" w14:textId="77777777" w:rsidR="00990126" w:rsidRDefault="00990126" w:rsidP="00990126">
      <w:pPr>
        <w:pStyle w:val="a4"/>
        <w:numPr>
          <w:ilvl w:val="0"/>
          <w:numId w:val="3"/>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1-4 класи 70% батьківська плата ( що складає 32,90 грн) та 30 % місцевий бюджет (14,10 грн) за одну дитину від вартості харчування в день.</w:t>
      </w:r>
    </w:p>
    <w:p w14:paraId="5B794059" w14:textId="77777777" w:rsidR="00990126" w:rsidRPr="00B117DF" w:rsidRDefault="00990126" w:rsidP="00990126">
      <w:pPr>
        <w:pStyle w:val="a4"/>
        <w:numPr>
          <w:ilvl w:val="0"/>
          <w:numId w:val="3"/>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sidRPr="00B117DF">
        <w:rPr>
          <w:color w:val="000000"/>
          <w:sz w:val="28"/>
          <w:szCs w:val="28"/>
        </w:rPr>
        <w:t>5-11 класи 100 %</w:t>
      </w:r>
      <w:r>
        <w:rPr>
          <w:color w:val="000000"/>
          <w:sz w:val="28"/>
          <w:szCs w:val="28"/>
        </w:rPr>
        <w:t xml:space="preserve"> за одну дитину</w:t>
      </w:r>
      <w:r w:rsidRPr="00B117DF">
        <w:rPr>
          <w:color w:val="000000"/>
          <w:sz w:val="28"/>
          <w:szCs w:val="28"/>
        </w:rPr>
        <w:t xml:space="preserve"> від вартості харчування в день.</w:t>
      </w:r>
    </w:p>
    <w:p w14:paraId="55A67650" w14:textId="77777777" w:rsidR="00990126" w:rsidRDefault="00990126" w:rsidP="00990126">
      <w:pPr>
        <w:pStyle w:val="a4"/>
        <w:numPr>
          <w:ilvl w:val="1"/>
          <w:numId w:val="1"/>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 xml:space="preserve">Від плати за харчування дітей  звільняються батьки або особи,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та комунальних закладах загальної середньої освіти.   </w:t>
      </w:r>
    </w:p>
    <w:p w14:paraId="6E15CF0D" w14:textId="77777777" w:rsidR="00990126" w:rsidRDefault="00990126" w:rsidP="00990126">
      <w:pPr>
        <w:pStyle w:val="a4"/>
        <w:numPr>
          <w:ilvl w:val="1"/>
          <w:numId w:val="1"/>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 xml:space="preserve">Забезпечити безкоштовним харчуванням: </w:t>
      </w:r>
    </w:p>
    <w:p w14:paraId="55B50674"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дітей-сиріт;</w:t>
      </w:r>
    </w:p>
    <w:p w14:paraId="1CC57D2A"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 xml:space="preserve"> дітей, позбавлених батьківського піклування;</w:t>
      </w:r>
    </w:p>
    <w:p w14:paraId="5F5F72BF"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 xml:space="preserve">осіб з інвалідністю, осіб з особливими освітніми потребами, які відвідують інклюзивні групи; </w:t>
      </w:r>
    </w:p>
    <w:p w14:paraId="6BC1F5F5"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дітей, які мають статус дитини, яка постраждала внаслідок воєнних дій і збройних конфліктів ;</w:t>
      </w:r>
    </w:p>
    <w:p w14:paraId="0B05996A"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діти, один з батьків яких загинув (пропав безвісти), помер під час захисту незалежності та суверенітету України;</w:t>
      </w:r>
    </w:p>
    <w:p w14:paraId="70DB3013"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дітей, батьки яких є учасниками бойових дій ( АТО, ООС);</w:t>
      </w:r>
    </w:p>
    <w:p w14:paraId="23D04E6D"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дітей із числа внутрішньо переміщених осіб;</w:t>
      </w:r>
    </w:p>
    <w:p w14:paraId="095D7974"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дітей із сімей, які отримують допомогу відповідно до Закону України «Про державну соціальну допомогу малозабезпеченим сім’ям;</w:t>
      </w:r>
    </w:p>
    <w:p w14:paraId="6209000D"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 xml:space="preserve">дітей, які проживають у сім’ях, які тимчасово опинилися у скрутному матеріальному становищі та складних життєвих обставинах (згідно </w:t>
      </w:r>
      <w:r>
        <w:rPr>
          <w:color w:val="000000"/>
          <w:sz w:val="28"/>
          <w:szCs w:val="28"/>
        </w:rPr>
        <w:lastRenderedPageBreak/>
        <w:t>поданих документів).</w:t>
      </w:r>
    </w:p>
    <w:p w14:paraId="0E53D34F" w14:textId="77777777" w:rsidR="00990126" w:rsidRDefault="00990126" w:rsidP="00990126">
      <w:pPr>
        <w:pStyle w:val="a4"/>
        <w:numPr>
          <w:ilvl w:val="0"/>
          <w:numId w:val="2"/>
        </w:numPr>
        <w:shd w:val="clear" w:color="auto" w:fill="FFFFFF"/>
        <w:tabs>
          <w:tab w:val="left" w:pos="426"/>
        </w:tabs>
        <w:suppressAutoHyphens w:val="0"/>
        <w:autoSpaceDE w:val="0"/>
        <w:autoSpaceDN w:val="0"/>
        <w:adjustRightInd w:val="0"/>
        <w:jc w:val="both"/>
        <w:rPr>
          <w:color w:val="000000"/>
          <w:sz w:val="28"/>
          <w:szCs w:val="28"/>
        </w:rPr>
      </w:pPr>
      <w:r>
        <w:rPr>
          <w:color w:val="000000"/>
          <w:sz w:val="28"/>
          <w:szCs w:val="28"/>
        </w:rPr>
        <w:t>Розмір плати зменшується на 50% для батьків, у сім’ях яких троє і більше дітей ( багатодітні сім’ї). При зменшенні на 50% батьківської плати за харчування дітей у закладах дошкільної освіти нарівні з рідними дітьми враховуються падчерки та пасинки, які проживають у цій сім’ї, якщо вони не були враховані в сім’ї іншого з батьків, а також діти, на яких оформлена опіка у зв’язку зі смертю батьків, позбавленням їх батьківських прав, засудженням до позбавлення волі, включаючи час перебування під слідством або направленням на примусове лікування.</w:t>
      </w:r>
    </w:p>
    <w:p w14:paraId="40DE3658" w14:textId="77777777" w:rsidR="00990126" w:rsidRDefault="00990126" w:rsidP="00990126">
      <w:pPr>
        <w:pStyle w:val="a4"/>
        <w:shd w:val="clear" w:color="auto" w:fill="FFFFFF"/>
        <w:tabs>
          <w:tab w:val="left" w:pos="497"/>
        </w:tabs>
        <w:suppressAutoHyphens w:val="0"/>
        <w:autoSpaceDE w:val="0"/>
        <w:autoSpaceDN w:val="0"/>
        <w:adjustRightInd w:val="0"/>
        <w:spacing w:before="7" w:line="317" w:lineRule="exact"/>
        <w:ind w:left="0"/>
        <w:jc w:val="both"/>
        <w:rPr>
          <w:color w:val="000000"/>
          <w:sz w:val="28"/>
          <w:szCs w:val="28"/>
        </w:rPr>
      </w:pPr>
    </w:p>
    <w:p w14:paraId="27D7B419" w14:textId="77777777" w:rsidR="00990126" w:rsidRDefault="00990126" w:rsidP="00990126">
      <w:pPr>
        <w:pStyle w:val="a4"/>
        <w:numPr>
          <w:ilvl w:val="0"/>
          <w:numId w:val="1"/>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ВСТАНОВИТИ підвищення вартості харчування на 10% у літній оздоровчий період (з 01 червня по 31 серпня) для дітей в закладах дошкільної освіти та дошкільних групах закладів загальної середньої освіти з метою придбання додатково свіжих овочів та фруктів.</w:t>
      </w:r>
    </w:p>
    <w:p w14:paraId="1924ECAA" w14:textId="77777777" w:rsidR="00990126" w:rsidRDefault="00990126" w:rsidP="00990126">
      <w:pPr>
        <w:pStyle w:val="a4"/>
        <w:numPr>
          <w:ilvl w:val="0"/>
          <w:numId w:val="1"/>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Здійснювати забезпечення безоплатним гарячим харчуванням за рахунок бюджетних коштів на підставі заяви особи та документів, що підтверджують таке право відповідно законодавства. Заява повинна містити взяття особою на себе особистої відповідальності за відомості, які подаються до закладу освіти, та зобов‘язання повідомляти заклад про будь-які зміни відомостей у документах, які є підставою для надання пільг.</w:t>
      </w:r>
    </w:p>
    <w:p w14:paraId="3897F779" w14:textId="2344BC60" w:rsidR="00990126" w:rsidRDefault="00990126" w:rsidP="00990126">
      <w:pPr>
        <w:pStyle w:val="a4"/>
        <w:numPr>
          <w:ilvl w:val="0"/>
          <w:numId w:val="1"/>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color w:val="000000"/>
          <w:sz w:val="28"/>
          <w:szCs w:val="28"/>
        </w:rPr>
        <w:t>Рішення вступає в силу з «</w:t>
      </w:r>
      <w:r w:rsidR="000D7684">
        <w:rPr>
          <w:color w:val="000000"/>
          <w:sz w:val="28"/>
          <w:szCs w:val="28"/>
        </w:rPr>
        <w:t>06</w:t>
      </w:r>
      <w:r>
        <w:rPr>
          <w:color w:val="000000"/>
          <w:sz w:val="28"/>
          <w:szCs w:val="28"/>
        </w:rPr>
        <w:t xml:space="preserve">» </w:t>
      </w:r>
      <w:r w:rsidR="000D7684">
        <w:rPr>
          <w:color w:val="000000"/>
          <w:sz w:val="28"/>
          <w:szCs w:val="28"/>
        </w:rPr>
        <w:t xml:space="preserve">жовтня </w:t>
      </w:r>
      <w:r>
        <w:rPr>
          <w:color w:val="000000"/>
          <w:sz w:val="28"/>
          <w:szCs w:val="28"/>
        </w:rPr>
        <w:t>2023 року.</w:t>
      </w:r>
    </w:p>
    <w:p w14:paraId="38FD9BE6" w14:textId="77777777" w:rsidR="00990126" w:rsidRDefault="00990126" w:rsidP="00990126">
      <w:pPr>
        <w:pStyle w:val="a4"/>
        <w:numPr>
          <w:ilvl w:val="0"/>
          <w:numId w:val="1"/>
        </w:numPr>
        <w:shd w:val="clear" w:color="auto" w:fill="FFFFFF"/>
        <w:tabs>
          <w:tab w:val="left" w:pos="497"/>
        </w:tabs>
        <w:suppressAutoHyphens w:val="0"/>
        <w:autoSpaceDE w:val="0"/>
        <w:autoSpaceDN w:val="0"/>
        <w:adjustRightInd w:val="0"/>
        <w:spacing w:before="7" w:line="317" w:lineRule="exact"/>
        <w:jc w:val="both"/>
        <w:rPr>
          <w:color w:val="000000"/>
          <w:sz w:val="28"/>
          <w:szCs w:val="28"/>
        </w:rPr>
      </w:pPr>
      <w:r>
        <w:rPr>
          <w:sz w:val="28"/>
          <w:szCs w:val="28"/>
          <w:lang w:eastAsia="en-US"/>
        </w:rPr>
        <w:t xml:space="preserve">Керуючому справами (секретарю) </w:t>
      </w:r>
      <w:r>
        <w:rPr>
          <w:color w:val="191919"/>
          <w:sz w:val="28"/>
          <w:szCs w:val="28"/>
          <w:lang w:eastAsia="en-US"/>
        </w:rPr>
        <w:t>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p>
    <w:p w14:paraId="74529035" w14:textId="77777777" w:rsidR="00990126" w:rsidRDefault="00990126" w:rsidP="00990126">
      <w:pPr>
        <w:pStyle w:val="a4"/>
        <w:numPr>
          <w:ilvl w:val="0"/>
          <w:numId w:val="1"/>
        </w:numPr>
        <w:jc w:val="both"/>
        <w:rPr>
          <w:rFonts w:eastAsia="Calibri" w:cs="Times New Roman"/>
          <w:color w:val="191919"/>
          <w:kern w:val="0"/>
          <w:sz w:val="28"/>
          <w:szCs w:val="28"/>
          <w:lang w:eastAsia="en-US" w:bidi="ar-SA"/>
        </w:rPr>
      </w:pPr>
      <w:r>
        <w:rPr>
          <w:rFonts w:eastAsia="Times New Roman" w:cs="Times New Roman"/>
          <w:kern w:val="0"/>
          <w:sz w:val="28"/>
          <w:szCs w:val="28"/>
          <w:lang w:eastAsia="ru-RU" w:bidi="ar-SA"/>
        </w:rPr>
        <w:t>Контроль за виконанням цього рішення покласти</w:t>
      </w:r>
      <w:r>
        <w:rPr>
          <w:rFonts w:eastAsia="Times New Roman" w:cs="Times New Roman"/>
          <w:bCs/>
          <w:kern w:val="32"/>
          <w:sz w:val="28"/>
          <w:szCs w:val="28"/>
          <w:lang w:eastAsia="en-US" w:bidi="ar-SA"/>
        </w:rPr>
        <w:t xml:space="preserve"> на начальника Відділу освіти Гребінківської селищної ради ТКАЧЕНКО Ларису Віталіївну, на  </w:t>
      </w:r>
      <w:r>
        <w:rPr>
          <w:sz w:val="28"/>
          <w:szCs w:val="28"/>
        </w:rPr>
        <w:t>постійні комісії Гребінківської селищної ради з гуманітарних питань та з питань фінансів, бюджету, планування, соціально-економічного розвитку, інвестицій та міжнародного співробітництва.</w:t>
      </w:r>
    </w:p>
    <w:p w14:paraId="1E73304D" w14:textId="77777777" w:rsidR="00990126" w:rsidRDefault="00990126" w:rsidP="00990126">
      <w:pPr>
        <w:pStyle w:val="a4"/>
        <w:shd w:val="clear" w:color="auto" w:fill="FFFFFF"/>
        <w:tabs>
          <w:tab w:val="left" w:pos="497"/>
        </w:tabs>
        <w:suppressAutoHyphens w:val="0"/>
        <w:autoSpaceDE w:val="0"/>
        <w:autoSpaceDN w:val="0"/>
        <w:adjustRightInd w:val="0"/>
        <w:spacing w:before="7" w:line="317" w:lineRule="exact"/>
        <w:ind w:left="0"/>
        <w:jc w:val="both"/>
        <w:rPr>
          <w:color w:val="000000"/>
          <w:sz w:val="28"/>
          <w:szCs w:val="28"/>
        </w:rPr>
      </w:pPr>
    </w:p>
    <w:p w14:paraId="4410B4F1" w14:textId="77777777" w:rsidR="00990126" w:rsidRDefault="00990126" w:rsidP="00990126">
      <w:pPr>
        <w:shd w:val="clear" w:color="auto" w:fill="FFFFFF"/>
        <w:tabs>
          <w:tab w:val="left" w:pos="497"/>
        </w:tabs>
        <w:autoSpaceDE w:val="0"/>
        <w:autoSpaceDN w:val="0"/>
        <w:adjustRightInd w:val="0"/>
        <w:spacing w:before="7" w:line="317" w:lineRule="exact"/>
        <w:jc w:val="both"/>
        <w:rPr>
          <w:b/>
          <w:color w:val="000000"/>
          <w:sz w:val="28"/>
          <w:szCs w:val="28"/>
        </w:rPr>
      </w:pPr>
    </w:p>
    <w:p w14:paraId="4FFA5984" w14:textId="77777777" w:rsidR="00990126" w:rsidRDefault="00990126" w:rsidP="00990126">
      <w:pPr>
        <w:shd w:val="clear" w:color="auto" w:fill="FFFFFF"/>
        <w:tabs>
          <w:tab w:val="left" w:pos="497"/>
        </w:tabs>
        <w:autoSpaceDE w:val="0"/>
        <w:autoSpaceDN w:val="0"/>
        <w:adjustRightInd w:val="0"/>
        <w:spacing w:before="7" w:line="317" w:lineRule="exact"/>
        <w:jc w:val="center"/>
        <w:rPr>
          <w:b/>
          <w:color w:val="000000"/>
          <w:sz w:val="28"/>
          <w:szCs w:val="28"/>
        </w:rPr>
      </w:pPr>
      <w:r>
        <w:rPr>
          <w:b/>
          <w:color w:val="000000"/>
          <w:sz w:val="28"/>
          <w:szCs w:val="28"/>
        </w:rPr>
        <w:t>Селищний голова                                                         Роман ЗАСУХА</w:t>
      </w:r>
    </w:p>
    <w:p w14:paraId="5249003B" w14:textId="77777777" w:rsidR="00990126" w:rsidRDefault="00990126" w:rsidP="00990126">
      <w:pPr>
        <w:jc w:val="both"/>
        <w:rPr>
          <w:b/>
          <w:sz w:val="20"/>
          <w:szCs w:val="20"/>
        </w:rPr>
      </w:pPr>
    </w:p>
    <w:p w14:paraId="559ACB1F" w14:textId="77777777" w:rsidR="00990126" w:rsidRDefault="00990126" w:rsidP="00990126">
      <w:pPr>
        <w:jc w:val="both"/>
        <w:rPr>
          <w:color w:val="000000" w:themeColor="text1"/>
          <w:sz w:val="28"/>
          <w:szCs w:val="28"/>
        </w:rPr>
      </w:pPr>
    </w:p>
    <w:p w14:paraId="2E6F4F7C" w14:textId="77777777" w:rsidR="00990126" w:rsidRDefault="00990126" w:rsidP="00990126">
      <w:pPr>
        <w:jc w:val="both"/>
        <w:rPr>
          <w:color w:val="000000" w:themeColor="text1"/>
          <w:sz w:val="28"/>
          <w:szCs w:val="28"/>
        </w:rPr>
      </w:pPr>
    </w:p>
    <w:p w14:paraId="7F491F1C" w14:textId="77777777" w:rsidR="00990126" w:rsidRDefault="00990126" w:rsidP="00990126">
      <w:pPr>
        <w:jc w:val="both"/>
        <w:rPr>
          <w:b/>
          <w:sz w:val="20"/>
          <w:szCs w:val="20"/>
        </w:rPr>
      </w:pPr>
    </w:p>
    <w:p w14:paraId="333B77EC" w14:textId="77777777" w:rsidR="00990126" w:rsidRDefault="00990126" w:rsidP="00990126"/>
    <w:p w14:paraId="0B74713A" w14:textId="77777777" w:rsidR="00034765" w:rsidRDefault="00034765"/>
    <w:sectPr w:rsidR="00034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2129B"/>
    <w:multiLevelType w:val="hybridMultilevel"/>
    <w:tmpl w:val="C71ABF54"/>
    <w:lvl w:ilvl="0" w:tplc="96F0E696">
      <w:start w:val="4"/>
      <w:numFmt w:val="bullet"/>
      <w:lvlText w:val="-"/>
      <w:lvlJc w:val="left"/>
      <w:pPr>
        <w:ind w:left="855" w:hanging="360"/>
      </w:pPr>
      <w:rPr>
        <w:rFonts w:ascii="Times New Roman" w:eastAsia="Times New Roman" w:hAnsi="Times New Roman" w:cs="Times New Roman" w:hint="default"/>
      </w:rPr>
    </w:lvl>
    <w:lvl w:ilvl="1" w:tplc="04220003">
      <w:start w:val="1"/>
      <w:numFmt w:val="bullet"/>
      <w:lvlText w:val="o"/>
      <w:lvlJc w:val="left"/>
      <w:pPr>
        <w:ind w:left="1575" w:hanging="360"/>
      </w:pPr>
      <w:rPr>
        <w:rFonts w:ascii="Courier New" w:hAnsi="Courier New" w:cs="Courier New" w:hint="default"/>
      </w:rPr>
    </w:lvl>
    <w:lvl w:ilvl="2" w:tplc="04220005">
      <w:start w:val="1"/>
      <w:numFmt w:val="bullet"/>
      <w:lvlText w:val=""/>
      <w:lvlJc w:val="left"/>
      <w:pPr>
        <w:ind w:left="2295" w:hanging="360"/>
      </w:pPr>
      <w:rPr>
        <w:rFonts w:ascii="Wingdings" w:hAnsi="Wingdings" w:hint="default"/>
      </w:rPr>
    </w:lvl>
    <w:lvl w:ilvl="3" w:tplc="04220001">
      <w:start w:val="1"/>
      <w:numFmt w:val="bullet"/>
      <w:lvlText w:val=""/>
      <w:lvlJc w:val="left"/>
      <w:pPr>
        <w:ind w:left="3015" w:hanging="360"/>
      </w:pPr>
      <w:rPr>
        <w:rFonts w:ascii="Symbol" w:hAnsi="Symbol" w:hint="default"/>
      </w:rPr>
    </w:lvl>
    <w:lvl w:ilvl="4" w:tplc="04220003">
      <w:start w:val="1"/>
      <w:numFmt w:val="bullet"/>
      <w:lvlText w:val="o"/>
      <w:lvlJc w:val="left"/>
      <w:pPr>
        <w:ind w:left="3735" w:hanging="360"/>
      </w:pPr>
      <w:rPr>
        <w:rFonts w:ascii="Courier New" w:hAnsi="Courier New" w:cs="Courier New" w:hint="default"/>
      </w:rPr>
    </w:lvl>
    <w:lvl w:ilvl="5" w:tplc="04220005">
      <w:start w:val="1"/>
      <w:numFmt w:val="bullet"/>
      <w:lvlText w:val=""/>
      <w:lvlJc w:val="left"/>
      <w:pPr>
        <w:ind w:left="4455" w:hanging="360"/>
      </w:pPr>
      <w:rPr>
        <w:rFonts w:ascii="Wingdings" w:hAnsi="Wingdings" w:hint="default"/>
      </w:rPr>
    </w:lvl>
    <w:lvl w:ilvl="6" w:tplc="04220001">
      <w:start w:val="1"/>
      <w:numFmt w:val="bullet"/>
      <w:lvlText w:val=""/>
      <w:lvlJc w:val="left"/>
      <w:pPr>
        <w:ind w:left="5175" w:hanging="360"/>
      </w:pPr>
      <w:rPr>
        <w:rFonts w:ascii="Symbol" w:hAnsi="Symbol" w:hint="default"/>
      </w:rPr>
    </w:lvl>
    <w:lvl w:ilvl="7" w:tplc="04220003">
      <w:start w:val="1"/>
      <w:numFmt w:val="bullet"/>
      <w:lvlText w:val="o"/>
      <w:lvlJc w:val="left"/>
      <w:pPr>
        <w:ind w:left="5895" w:hanging="360"/>
      </w:pPr>
      <w:rPr>
        <w:rFonts w:ascii="Courier New" w:hAnsi="Courier New" w:cs="Courier New" w:hint="default"/>
      </w:rPr>
    </w:lvl>
    <w:lvl w:ilvl="8" w:tplc="04220005">
      <w:start w:val="1"/>
      <w:numFmt w:val="bullet"/>
      <w:lvlText w:val=""/>
      <w:lvlJc w:val="left"/>
      <w:pPr>
        <w:ind w:left="6615" w:hanging="360"/>
      </w:pPr>
      <w:rPr>
        <w:rFonts w:ascii="Wingdings" w:hAnsi="Wingdings" w:hint="default"/>
      </w:rPr>
    </w:lvl>
  </w:abstractNum>
  <w:abstractNum w:abstractNumId="1" w15:restartNumberingAfterBreak="0">
    <w:nsid w:val="3EBF7807"/>
    <w:multiLevelType w:val="multilevel"/>
    <w:tmpl w:val="039A8280"/>
    <w:lvl w:ilvl="0">
      <w:start w:val="1"/>
      <w:numFmt w:val="decimal"/>
      <w:lvlText w:val="%1."/>
      <w:legacy w:legacy="1" w:legacySpace="0" w:legacyIndent="338"/>
      <w:lvlJc w:val="left"/>
      <w:pPr>
        <w:ind w:left="0" w:firstLine="0"/>
      </w:pPr>
      <w:rPr>
        <w:rFonts w:ascii="Times New Roman" w:hAnsi="Times New Roman" w:cs="Times New Roman" w:hint="default"/>
        <w:b/>
      </w:rPr>
    </w:lvl>
    <w:lvl w:ilvl="1">
      <w:start w:val="1"/>
      <w:numFmt w:val="decimal"/>
      <w:isLgl/>
      <w:lvlText w:val="%1.%2."/>
      <w:lvlJc w:val="left"/>
      <w:pPr>
        <w:ind w:left="495" w:hanging="495"/>
      </w:pPr>
      <w:rPr>
        <w:sz w:val="24"/>
        <w:szCs w:val="24"/>
      </w:rPr>
    </w:lvl>
    <w:lvl w:ilvl="2">
      <w:start w:val="1"/>
      <w:numFmt w:val="decimal"/>
      <w:isLgl/>
      <w:lvlText w:val="%1.%2.%3."/>
      <w:lvlJc w:val="left"/>
      <w:pPr>
        <w:ind w:left="764" w:hanging="720"/>
      </w:pPr>
    </w:lvl>
    <w:lvl w:ilvl="3">
      <w:start w:val="1"/>
      <w:numFmt w:val="decimal"/>
      <w:isLgl/>
      <w:lvlText w:val="%1.%2.%3.%4."/>
      <w:lvlJc w:val="left"/>
      <w:pPr>
        <w:ind w:left="786" w:hanging="720"/>
      </w:pPr>
    </w:lvl>
    <w:lvl w:ilvl="4">
      <w:start w:val="1"/>
      <w:numFmt w:val="decimal"/>
      <w:isLgl/>
      <w:lvlText w:val="%1.%2.%3.%4.%5."/>
      <w:lvlJc w:val="left"/>
      <w:pPr>
        <w:ind w:left="1168" w:hanging="1080"/>
      </w:pPr>
    </w:lvl>
    <w:lvl w:ilvl="5">
      <w:start w:val="1"/>
      <w:numFmt w:val="decimal"/>
      <w:isLgl/>
      <w:lvlText w:val="%1.%2.%3.%4.%5.%6."/>
      <w:lvlJc w:val="left"/>
      <w:pPr>
        <w:ind w:left="1190" w:hanging="1080"/>
      </w:pPr>
    </w:lvl>
    <w:lvl w:ilvl="6">
      <w:start w:val="1"/>
      <w:numFmt w:val="decimal"/>
      <w:isLgl/>
      <w:lvlText w:val="%1.%2.%3.%4.%5.%6.%7."/>
      <w:lvlJc w:val="left"/>
      <w:pPr>
        <w:ind w:left="1212" w:hanging="1080"/>
      </w:pPr>
    </w:lvl>
    <w:lvl w:ilvl="7">
      <w:start w:val="1"/>
      <w:numFmt w:val="decimal"/>
      <w:isLgl/>
      <w:lvlText w:val="%1.%2.%3.%4.%5.%6.%7.%8."/>
      <w:lvlJc w:val="left"/>
      <w:pPr>
        <w:ind w:left="1594" w:hanging="1440"/>
      </w:pPr>
    </w:lvl>
    <w:lvl w:ilvl="8">
      <w:start w:val="1"/>
      <w:numFmt w:val="decimal"/>
      <w:isLgl/>
      <w:lvlText w:val="%1.%2.%3.%4.%5.%6.%7.%8.%9."/>
      <w:lvlJc w:val="left"/>
      <w:pPr>
        <w:ind w:left="1616" w:hanging="1440"/>
      </w:pPr>
    </w:lvl>
  </w:abstractNum>
  <w:abstractNum w:abstractNumId="2" w15:restartNumberingAfterBreak="0">
    <w:nsid w:val="57BE6A5C"/>
    <w:multiLevelType w:val="hybridMultilevel"/>
    <w:tmpl w:val="1D34D6D0"/>
    <w:lvl w:ilvl="0" w:tplc="0422000B">
      <w:start w:val="1"/>
      <w:numFmt w:val="bullet"/>
      <w:lvlText w:val=""/>
      <w:lvlJc w:val="left"/>
      <w:pPr>
        <w:ind w:left="1716" w:hanging="360"/>
      </w:pPr>
      <w:rPr>
        <w:rFonts w:ascii="Wingdings" w:hAnsi="Wingdings" w:hint="default"/>
      </w:rPr>
    </w:lvl>
    <w:lvl w:ilvl="1" w:tplc="04220003" w:tentative="1">
      <w:start w:val="1"/>
      <w:numFmt w:val="bullet"/>
      <w:lvlText w:val="o"/>
      <w:lvlJc w:val="left"/>
      <w:pPr>
        <w:ind w:left="2436" w:hanging="360"/>
      </w:pPr>
      <w:rPr>
        <w:rFonts w:ascii="Courier New" w:hAnsi="Courier New" w:cs="Courier New" w:hint="default"/>
      </w:rPr>
    </w:lvl>
    <w:lvl w:ilvl="2" w:tplc="04220005" w:tentative="1">
      <w:start w:val="1"/>
      <w:numFmt w:val="bullet"/>
      <w:lvlText w:val=""/>
      <w:lvlJc w:val="left"/>
      <w:pPr>
        <w:ind w:left="3156" w:hanging="360"/>
      </w:pPr>
      <w:rPr>
        <w:rFonts w:ascii="Wingdings" w:hAnsi="Wingdings" w:hint="default"/>
      </w:rPr>
    </w:lvl>
    <w:lvl w:ilvl="3" w:tplc="04220001" w:tentative="1">
      <w:start w:val="1"/>
      <w:numFmt w:val="bullet"/>
      <w:lvlText w:val=""/>
      <w:lvlJc w:val="left"/>
      <w:pPr>
        <w:ind w:left="3876" w:hanging="360"/>
      </w:pPr>
      <w:rPr>
        <w:rFonts w:ascii="Symbol" w:hAnsi="Symbol" w:hint="default"/>
      </w:rPr>
    </w:lvl>
    <w:lvl w:ilvl="4" w:tplc="04220003" w:tentative="1">
      <w:start w:val="1"/>
      <w:numFmt w:val="bullet"/>
      <w:lvlText w:val="o"/>
      <w:lvlJc w:val="left"/>
      <w:pPr>
        <w:ind w:left="4596" w:hanging="360"/>
      </w:pPr>
      <w:rPr>
        <w:rFonts w:ascii="Courier New" w:hAnsi="Courier New" w:cs="Courier New" w:hint="default"/>
      </w:rPr>
    </w:lvl>
    <w:lvl w:ilvl="5" w:tplc="04220005" w:tentative="1">
      <w:start w:val="1"/>
      <w:numFmt w:val="bullet"/>
      <w:lvlText w:val=""/>
      <w:lvlJc w:val="left"/>
      <w:pPr>
        <w:ind w:left="5316" w:hanging="360"/>
      </w:pPr>
      <w:rPr>
        <w:rFonts w:ascii="Wingdings" w:hAnsi="Wingdings" w:hint="default"/>
      </w:rPr>
    </w:lvl>
    <w:lvl w:ilvl="6" w:tplc="04220001" w:tentative="1">
      <w:start w:val="1"/>
      <w:numFmt w:val="bullet"/>
      <w:lvlText w:val=""/>
      <w:lvlJc w:val="left"/>
      <w:pPr>
        <w:ind w:left="6036" w:hanging="360"/>
      </w:pPr>
      <w:rPr>
        <w:rFonts w:ascii="Symbol" w:hAnsi="Symbol" w:hint="default"/>
      </w:rPr>
    </w:lvl>
    <w:lvl w:ilvl="7" w:tplc="04220003" w:tentative="1">
      <w:start w:val="1"/>
      <w:numFmt w:val="bullet"/>
      <w:lvlText w:val="o"/>
      <w:lvlJc w:val="left"/>
      <w:pPr>
        <w:ind w:left="6756" w:hanging="360"/>
      </w:pPr>
      <w:rPr>
        <w:rFonts w:ascii="Courier New" w:hAnsi="Courier New" w:cs="Courier New" w:hint="default"/>
      </w:rPr>
    </w:lvl>
    <w:lvl w:ilvl="8" w:tplc="04220005" w:tentative="1">
      <w:start w:val="1"/>
      <w:numFmt w:val="bullet"/>
      <w:lvlText w:val=""/>
      <w:lvlJc w:val="left"/>
      <w:pPr>
        <w:ind w:left="747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0D6"/>
    <w:rsid w:val="00034765"/>
    <w:rsid w:val="000D7684"/>
    <w:rsid w:val="00330D53"/>
    <w:rsid w:val="00990126"/>
    <w:rsid w:val="00CC287D"/>
    <w:rsid w:val="00D73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D911"/>
  <w15:chartTrackingRefBased/>
  <w15:docId w15:val="{A04702BC-7F73-4530-9819-02AF6653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126"/>
    <w:pPr>
      <w:widowControl w:val="0"/>
      <w:suppressAutoHyphens/>
      <w:spacing w:after="0" w:line="240" w:lineRule="auto"/>
    </w:pPr>
    <w:rPr>
      <w:rFonts w:ascii="Times New Roman" w:eastAsia="SimSun" w:hAnsi="Times New Roman" w:cs="Mangal"/>
      <w:kern w:val="2"/>
      <w:sz w:val="24"/>
      <w:szCs w:val="24"/>
      <w:lang w:val="uk-UA"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126"/>
    <w:pPr>
      <w:widowControl/>
      <w:suppressAutoHyphens w:val="0"/>
      <w:spacing w:before="100" w:beforeAutospacing="1" w:after="100" w:afterAutospacing="1"/>
    </w:pPr>
    <w:rPr>
      <w:rFonts w:eastAsia="Times New Roman" w:cs="Times New Roman"/>
      <w:kern w:val="0"/>
      <w:lang w:eastAsia="uk-UA" w:bidi="ar-SA"/>
    </w:rPr>
  </w:style>
  <w:style w:type="paragraph" w:styleId="a4">
    <w:name w:val="List Paragraph"/>
    <w:basedOn w:val="a"/>
    <w:uiPriority w:val="34"/>
    <w:qFormat/>
    <w:rsid w:val="00990126"/>
    <w:pPr>
      <w:ind w:left="720"/>
      <w:contextualSpacing/>
    </w:pPr>
    <w:rPr>
      <w:szCs w:val="21"/>
    </w:rPr>
  </w:style>
  <w:style w:type="paragraph" w:styleId="a5">
    <w:name w:val="Balloon Text"/>
    <w:basedOn w:val="a"/>
    <w:link w:val="a6"/>
    <w:uiPriority w:val="99"/>
    <w:semiHidden/>
    <w:unhideWhenUsed/>
    <w:rsid w:val="00CC287D"/>
    <w:rPr>
      <w:rFonts w:ascii="Segoe UI" w:hAnsi="Segoe UI"/>
      <w:sz w:val="18"/>
      <w:szCs w:val="16"/>
    </w:rPr>
  </w:style>
  <w:style w:type="character" w:customStyle="1" w:styleId="a6">
    <w:name w:val="Текст у виносці Знак"/>
    <w:basedOn w:val="a0"/>
    <w:link w:val="a5"/>
    <w:uiPriority w:val="99"/>
    <w:semiHidden/>
    <w:rsid w:val="00CC287D"/>
    <w:rPr>
      <w:rFonts w:ascii="Segoe UI" w:eastAsia="SimSun" w:hAnsi="Segoe UI" w:cs="Mangal"/>
      <w:kern w:val="2"/>
      <w:sz w:val="18"/>
      <w:szCs w:val="16"/>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5222</Words>
  <Characters>2978</Characters>
  <Application>Microsoft Office Word</Application>
  <DocSecurity>0</DocSecurity>
  <Lines>24</Lines>
  <Paragraphs>16</Paragraphs>
  <ScaleCrop>false</ScaleCrop>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cp:lastModifiedBy>
  <cp:revision>6</cp:revision>
  <cp:lastPrinted>2023-10-06T11:53:00Z</cp:lastPrinted>
  <dcterms:created xsi:type="dcterms:W3CDTF">2023-10-06T06:31:00Z</dcterms:created>
  <dcterms:modified xsi:type="dcterms:W3CDTF">2023-10-06T11:54:00Z</dcterms:modified>
</cp:coreProperties>
</file>