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90" w:rsidRDefault="00EF0790" w:rsidP="00EF0790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</w:t>
      </w:r>
    </w:p>
    <w:p w:rsidR="00EF0790" w:rsidRDefault="00EF0790" w:rsidP="00EF079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EF0790" w:rsidRDefault="00EF0790" w:rsidP="00EF0790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EF0790" w:rsidRDefault="00EF0790" w:rsidP="00EF0790">
      <w:pPr>
        <w:tabs>
          <w:tab w:val="left" w:pos="180"/>
        </w:tabs>
        <w:spacing w:after="0" w:line="240" w:lineRule="auto"/>
        <w:jc w:val="right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_______  Василь РУДЕНКО</w:t>
      </w:r>
    </w:p>
    <w:p w:rsidR="00EF0790" w:rsidRDefault="00EF0790" w:rsidP="00EF0790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09838E73" wp14:editId="16FC91FF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27995CC" wp14:editId="3D74B778">
                <wp:extent cx="304800" cy="304800"/>
                <wp:effectExtent l="0" t="0" r="0" b="0"/>
                <wp:docPr id="1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6EA0B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Mv1w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LMajL9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EF0790" w:rsidRDefault="00EF0790" w:rsidP="00EF079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EF0790" w:rsidRDefault="00EF0790" w:rsidP="00EF079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EF0790" w:rsidRDefault="00EF0790" w:rsidP="00EF079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EF0790" w:rsidRDefault="00EF0790" w:rsidP="00EF079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EF0790" w:rsidRDefault="00EF0790" w:rsidP="00EF079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EF0790" w:rsidRDefault="00EF0790" w:rsidP="00EF0790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EF0790" w:rsidRDefault="00EF0790" w:rsidP="00EF0790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_________  2023 року    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EF0790" w:rsidRDefault="00EF0790" w:rsidP="00EF0790">
      <w:pPr>
        <w:shd w:val="clear" w:color="auto" w:fill="FFFFFF"/>
        <w:spacing w:after="0" w:line="240" w:lineRule="auto"/>
        <w:ind w:right="354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F0790" w:rsidRDefault="00EF0790" w:rsidP="00EF0790">
      <w:pPr>
        <w:shd w:val="clear" w:color="auto" w:fill="FFFFFF"/>
        <w:spacing w:after="0" w:line="240" w:lineRule="auto"/>
        <w:ind w:right="354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Гребінківської селищної територіальної громади</w:t>
      </w:r>
    </w:p>
    <w:p w:rsidR="00EF0790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hAnsi="Times New Roman"/>
          <w:bCs/>
          <w:color w:val="191919"/>
          <w:sz w:val="26"/>
          <w:szCs w:val="26"/>
        </w:rPr>
      </w:pPr>
      <w:r>
        <w:rPr>
          <w:rFonts w:ascii="Times New Roman" w:hAnsi="Times New Roman"/>
          <w:bCs/>
          <w:color w:val="191919"/>
          <w:sz w:val="26"/>
          <w:szCs w:val="26"/>
        </w:rPr>
        <w:tab/>
      </w:r>
      <w:r>
        <w:rPr>
          <w:rFonts w:ascii="Times New Roman" w:hAnsi="Times New Roman"/>
          <w:bCs/>
          <w:color w:val="191919"/>
          <w:sz w:val="26"/>
          <w:szCs w:val="26"/>
        </w:rPr>
        <w:tab/>
      </w:r>
    </w:p>
    <w:p w:rsidR="00EF0790" w:rsidRDefault="00EF0790" w:rsidP="00EF079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Відповідно до Указів Президента України «Про продовження строку дії воєнного стану в України» від 18 квітня 2022  № 259/2022 зі змінами, «Про правовий режим воєнного стану» від 24 лютого 2022 № 64/2022 зі змінами, Закону України «Про основи національного спротиву» зі змінами, протоколу засідання оперативного штабу Ради оборони Київської області від 14 серпня 2023 року № 210, 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аказу Білоцерківської районної військової адміністрації Київської області «Про встановлення нових обмежень під час торгівлі алкогольними напоями на території Білоцерківського району Київської області» від 16 серпня 2023 року № 15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, керуючись частиною 1 пунктом 44</w:t>
      </w:r>
      <w:r>
        <w:rPr>
          <w:rFonts w:ascii="Times New Roman" w:eastAsia="Times New Roman" w:hAnsi="Times New Roman"/>
          <w:color w:val="191919"/>
          <w:sz w:val="28"/>
          <w:szCs w:val="28"/>
          <w:vertAlign w:val="superscript"/>
          <w:lang w:val="uk-UA" w:eastAsia="ru-RU"/>
        </w:rPr>
        <w:t>1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статті 26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</w:t>
      </w:r>
      <w:r w:rsidR="008A774B" w:rsidRPr="008A77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A774B">
        <w:rPr>
          <w:rFonts w:ascii="Times New Roman" w:eastAsia="Times New Roman" w:hAnsi="Times New Roman"/>
          <w:sz w:val="28"/>
          <w:szCs w:val="28"/>
          <w:lang w:val="uk-UA" w:eastAsia="ru-RU"/>
        </w:rPr>
        <w:t>на підставі погодження Білоцерківської районної військової адміністрації Київської області № 06-22/1552 від 08.09.2023 року</w:t>
      </w:r>
      <w:r w:rsidR="008A77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метою відновлення економічного потенціалу та збільшення надходжень до місцевого бюджету,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враховуючи рекомендації постійно діючих комісій </w:t>
      </w:r>
      <w:proofErr w:type="spellStart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  селищна рада</w:t>
      </w:r>
    </w:p>
    <w:p w:rsidR="00EF0790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hAnsi="Times New Roman"/>
          <w:bCs/>
          <w:color w:val="191919"/>
          <w:sz w:val="26"/>
          <w:szCs w:val="26"/>
          <w:lang w:val="uk-UA"/>
        </w:rPr>
      </w:pPr>
    </w:p>
    <w:p w:rsidR="00EF0790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hAnsi="Times New Roman"/>
          <w:b/>
          <w:color w:val="191919"/>
          <w:sz w:val="26"/>
          <w:szCs w:val="26"/>
          <w:lang w:val="uk-UA"/>
        </w:rPr>
      </w:pPr>
      <w:r>
        <w:rPr>
          <w:rFonts w:ascii="Times New Roman" w:hAnsi="Times New Roman"/>
          <w:b/>
          <w:color w:val="191919"/>
          <w:sz w:val="26"/>
          <w:szCs w:val="26"/>
          <w:lang w:val="uk-UA"/>
        </w:rPr>
        <w:t>ВИРІШИЛА:</w:t>
      </w:r>
    </w:p>
    <w:p w:rsidR="00EF0790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hAnsi="Times New Roman"/>
          <w:bCs/>
          <w:color w:val="191919"/>
          <w:sz w:val="26"/>
          <w:szCs w:val="26"/>
          <w:lang w:val="uk-UA"/>
        </w:rPr>
      </w:pPr>
    </w:p>
    <w:p w:rsidR="00EF0790" w:rsidRDefault="00EF0790" w:rsidP="00EF0790">
      <w:pPr>
        <w:pStyle w:val="a3"/>
        <w:numPr>
          <w:ilvl w:val="0"/>
          <w:numId w:val="1"/>
        </w:numPr>
        <w:tabs>
          <w:tab w:val="left" w:pos="0"/>
          <w:tab w:val="left" w:pos="1416"/>
          <w:tab w:val="left" w:pos="2124"/>
          <w:tab w:val="left" w:pos="2832"/>
          <w:tab w:val="left" w:pos="5565"/>
          <w:tab w:val="left" w:pos="6345"/>
        </w:tabs>
        <w:spacing w:line="240" w:lineRule="auto"/>
        <w:ind w:left="0" w:firstLine="567"/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Встановити часові межі продажу алкогольних напоїв у торгівельній мережі (магазинах) та закладах громадського харчування, які розташованих на території Гребінківської селищної територіальної громади та 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lastRenderedPageBreak/>
        <w:t>мають ліцензію на роздрібну торгівлю алкогольними напоями з 09 години 00 хвилин до 22 години 00 хвилин.</w:t>
      </w:r>
    </w:p>
    <w:p w:rsidR="00EF0790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hAnsi="Times New Roman"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2.</w:t>
      </w:r>
      <w:r>
        <w:rPr>
          <w:rFonts w:ascii="Times New Roman" w:hAnsi="Times New Roman"/>
          <w:bCs/>
          <w:color w:val="191919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>Забезпечити продовження з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аборони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продаж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алкогольних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напоїв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особам у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форменому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одязі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з числа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військовослужбовців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інших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правоохоронних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добровольчих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формувань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територіальних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громад,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які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залучені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несення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служби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>.</w:t>
      </w:r>
    </w:p>
    <w:p w:rsidR="00EF0790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3.</w:t>
      </w:r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Координацію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роботи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цього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відділ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житлово-комунального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господарства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капітального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</w:rPr>
        <w:t xml:space="preserve"> ради. </w:t>
      </w:r>
    </w:p>
    <w:p w:rsidR="00EF0790" w:rsidRDefault="00EF0790" w:rsidP="00EF079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Рішення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Гребінківської селищної ради </w:t>
      </w:r>
      <w:r>
        <w:rPr>
          <w:rFonts w:ascii="Times New Roman" w:eastAsia="Times New Roman" w:hAnsi="Times New Roman"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скликання від 06 квітня 2023 року №613-23-</w:t>
      </w:r>
      <w:r>
        <w:rPr>
          <w:rFonts w:ascii="Times New Roman" w:eastAsia="Times New Roman" w:hAnsi="Times New Roman"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«Про встановлення нового часового проміжку реалізації алкогольних напоїв у торгівельній мережі (магазинах) та закладах громадського харчування на території Гребінківської селищної територіальної громади» вважати таким, що втратило чинність.</w:t>
      </w:r>
    </w:p>
    <w:p w:rsidR="00EF0790" w:rsidRDefault="00EF0790" w:rsidP="00EF079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EF0790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>5.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 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:rsidR="00EF0790" w:rsidRPr="00233657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>6</w:t>
      </w:r>
      <w:r w:rsidRPr="00233657"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>.</w:t>
      </w:r>
      <w:r w:rsidRPr="00233657"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 Контроль за виконанням даного рішення покласти на </w:t>
      </w:r>
      <w:r>
        <w:rPr>
          <w:rFonts w:ascii="Times New Roman" w:hAnsi="Times New Roman"/>
          <w:bCs/>
          <w:color w:val="191919"/>
          <w:sz w:val="28"/>
          <w:szCs w:val="28"/>
          <w:lang w:val="uk-UA"/>
        </w:rPr>
        <w:t xml:space="preserve">постійно діючі комісії з питань фінансів, бюджету, планування,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торгівлі та </w:t>
      </w:r>
      <w:r w:rsidRPr="00233657">
        <w:rPr>
          <w:rFonts w:ascii="Times New Roman" w:hAnsi="Times New Roman"/>
          <w:bCs/>
          <w:color w:val="191919"/>
          <w:sz w:val="28"/>
          <w:szCs w:val="28"/>
          <w:lang w:val="uk-UA"/>
        </w:rPr>
        <w:t>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:rsidR="00EF0790" w:rsidRPr="00233657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Cs/>
          <w:color w:val="191919"/>
          <w:sz w:val="28"/>
          <w:szCs w:val="28"/>
          <w:lang w:val="uk-UA"/>
        </w:rPr>
      </w:pPr>
    </w:p>
    <w:p w:rsidR="00EF0790" w:rsidRPr="00233657" w:rsidRDefault="00EF0790" w:rsidP="00EF0790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Cs/>
          <w:color w:val="191919"/>
          <w:sz w:val="26"/>
          <w:szCs w:val="26"/>
          <w:lang w:val="uk-UA"/>
        </w:rPr>
      </w:pPr>
    </w:p>
    <w:p w:rsidR="003C7155" w:rsidRDefault="00EF0790" w:rsidP="00EF0790"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Селищний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голова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 xml:space="preserve">   Роман ЗАСУХА</w:t>
      </w:r>
    </w:p>
    <w:sectPr w:rsidR="003C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21D"/>
    <w:multiLevelType w:val="hybridMultilevel"/>
    <w:tmpl w:val="33D00C40"/>
    <w:lvl w:ilvl="0" w:tplc="48F8AE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CE"/>
    <w:rsid w:val="003C7155"/>
    <w:rsid w:val="008A774B"/>
    <w:rsid w:val="00AE7FCE"/>
    <w:rsid w:val="00E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6E11"/>
  <w15:chartTrackingRefBased/>
  <w15:docId w15:val="{ED919C89-3BE5-40FB-A29F-2D4CDD8E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2023-09-13T06:13:00Z</cp:lastPrinted>
  <dcterms:created xsi:type="dcterms:W3CDTF">2023-09-05T12:57:00Z</dcterms:created>
  <dcterms:modified xsi:type="dcterms:W3CDTF">2023-09-13T06:14:00Z</dcterms:modified>
</cp:coreProperties>
</file>