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tabs>
          <w:tab w:val="left" w:leader="none" w:pos="318"/>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jc w:val="both"/>
        <w:rPr>
          <w:color w:val="000000"/>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942975" cy="942975"/>
            <wp:effectExtent b="0" l="0" r="0" t="0"/>
            <wp:docPr descr="Украина (герб Украины)" id="1" name="image1.png"/>
            <a:graphic>
              <a:graphicData uri="http://schemas.openxmlformats.org/drawingml/2006/picture">
                <pic:pic>
                  <pic:nvPicPr>
                    <pic:cNvPr descr="Украина (герб Украины)" id="0" name="image1.png"/>
                    <pic:cNvPicPr preferRelativeResize="0"/>
                  </pic:nvPicPr>
                  <pic:blipFill>
                    <a:blip r:embed="rId6"/>
                    <a:srcRect b="0" l="0" r="0" t="0"/>
                    <a:stretch>
                      <a:fillRect/>
                    </a:stretch>
                  </pic:blipFill>
                  <pic:spPr>
                    <a:xfrm>
                      <a:off x="0" y="0"/>
                      <a:ext cx="94297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ГРЕБІНКІВСЬКА СЕЛИЩНА РАДА</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БІЛОЦЕРКІВСЬКОГО РАЙОНУ КИЇВСЬКОЇ ОБЛАСТІ</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ВІДДІЛ ОСВІТИ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проспект Науки, 2, смт.Гребінки, Білоцерківський район, Київська область, 08662</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 (04571) 71920, (04571) 71922, e-mail: </w:t>
      </w:r>
      <w:hyperlink r:id="rId7">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osvita_grebinky@ukr.net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 згідно з ЄДРПОУ 43973801</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____________________________________________________________________</w:t>
      </w:r>
    </w:p>
    <w:p w:rsidR="00000000" w:rsidDel="00000000" w:rsidP="00000000" w:rsidRDefault="00000000" w:rsidRPr="00000000" w14:paraId="0000000A">
      <w:pPr>
        <w:shd w:fill="ffffff" w:val="clear"/>
        <w:spacing w:line="324" w:lineRule="auto"/>
        <w:rPr>
          <w:color w:val="000000"/>
          <w:sz w:val="28"/>
          <w:szCs w:val="28"/>
        </w:rPr>
      </w:pPr>
      <w:r w:rsidDel="00000000" w:rsidR="00000000" w:rsidRPr="00000000">
        <w:rPr>
          <w:rtl w:val="0"/>
        </w:rPr>
      </w:r>
    </w:p>
    <w:p w:rsidR="00000000" w:rsidDel="00000000" w:rsidP="00000000" w:rsidRDefault="00000000" w:rsidRPr="00000000" w14:paraId="0000000B">
      <w:pPr>
        <w:shd w:fill="ffffff" w:val="clear"/>
        <w:spacing w:line="324" w:lineRule="auto"/>
        <w:ind w:left="14" w:firstLine="0"/>
        <w:jc w:val="center"/>
        <w:rPr>
          <w:b w:val="1"/>
          <w:color w:val="000000"/>
          <w:sz w:val="28"/>
          <w:szCs w:val="28"/>
        </w:rPr>
      </w:pPr>
      <w:r w:rsidDel="00000000" w:rsidR="00000000" w:rsidRPr="00000000">
        <w:rPr>
          <w:b w:val="1"/>
          <w:color w:val="000000"/>
          <w:sz w:val="28"/>
          <w:szCs w:val="28"/>
          <w:rtl w:val="0"/>
        </w:rPr>
        <w:t xml:space="preserve">НАКАЗ</w:t>
      </w:r>
    </w:p>
    <w:tbl>
      <w:tblPr>
        <w:tblStyle w:val="Table1"/>
        <w:tblW w:w="96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8"/>
        <w:gridCol w:w="2410"/>
        <w:gridCol w:w="2410"/>
        <w:gridCol w:w="2410"/>
        <w:tblGridChange w:id="0">
          <w:tblGrid>
            <w:gridCol w:w="2408"/>
            <w:gridCol w:w="2410"/>
            <w:gridCol w:w="2410"/>
            <w:gridCol w:w="2410"/>
          </w:tblGrid>
        </w:tblGridChange>
      </w:tblGrid>
      <w:tr>
        <w:trPr>
          <w:cantSplit w:val="0"/>
          <w:tblHeader w:val="0"/>
        </w:trPr>
        <w:tc>
          <w:tcPr/>
          <w:p w:rsidR="00000000" w:rsidDel="00000000" w:rsidP="00000000" w:rsidRDefault="00000000" w:rsidRPr="00000000" w14:paraId="0000000C">
            <w:pPr>
              <w:rPr>
                <w:rFonts w:ascii="Times New Roman" w:cs="Times New Roman" w:eastAsia="Times New Roman" w:hAnsi="Times New Roman"/>
                <w:b w:val="0"/>
                <w:sz w:val="28"/>
                <w:szCs w:val="28"/>
              </w:rPr>
            </w:pPr>
            <w:r w:rsidDel="00000000" w:rsidR="00000000" w:rsidRPr="00000000">
              <w:rPr>
                <w:rtl w:val="0"/>
              </w:rPr>
            </w:r>
          </w:p>
        </w:tc>
        <w:tc>
          <w:tcPr/>
          <w:p w:rsidR="00000000" w:rsidDel="00000000" w:rsidP="00000000" w:rsidRDefault="00000000" w:rsidRPr="00000000" w14:paraId="0000000D">
            <w:pPr>
              <w:rPr>
                <w:rFonts w:ascii="Times New Roman" w:cs="Times New Roman" w:eastAsia="Times New Roman" w:hAnsi="Times New Roman"/>
                <w:b w:val="0"/>
                <w:sz w:val="28"/>
                <w:szCs w:val="28"/>
              </w:rPr>
            </w:pPr>
            <w:r w:rsidDel="00000000" w:rsidR="00000000" w:rsidRPr="00000000">
              <w:rPr>
                <w:rtl w:val="0"/>
              </w:rPr>
            </w:r>
          </w:p>
        </w:tc>
        <w:tc>
          <w:tcPr/>
          <w:p w:rsidR="00000000" w:rsidDel="00000000" w:rsidP="00000000" w:rsidRDefault="00000000" w:rsidRPr="00000000" w14:paraId="0000000E">
            <w:pPr>
              <w:jc w:val="center"/>
              <w:rPr>
                <w:rFonts w:ascii="Times New Roman" w:cs="Times New Roman" w:eastAsia="Times New Roman" w:hAnsi="Times New Roman"/>
                <w:b w:val="0"/>
                <w:sz w:val="28"/>
                <w:szCs w:val="28"/>
              </w:rPr>
            </w:pPr>
            <w:r w:rsidDel="00000000" w:rsidR="00000000" w:rsidRPr="00000000">
              <w:rPr>
                <w:rtl w:val="0"/>
              </w:rPr>
            </w:r>
          </w:p>
        </w:tc>
        <w:tc>
          <w:tcPr/>
          <w:p w:rsidR="00000000" w:rsidDel="00000000" w:rsidP="00000000" w:rsidRDefault="00000000" w:rsidRPr="00000000" w14:paraId="0000000F">
            <w:pPr>
              <w:jc w:val="center"/>
              <w:rPr>
                <w:rFonts w:ascii="Times New Roman" w:cs="Times New Roman" w:eastAsia="Times New Roman" w:hAnsi="Times New Roman"/>
                <w:b w:val="0"/>
                <w:sz w:val="28"/>
                <w:szCs w:val="28"/>
              </w:rPr>
            </w:pPr>
            <w:r w:rsidDel="00000000" w:rsidR="00000000" w:rsidRPr="00000000">
              <w:rPr>
                <w:rtl w:val="0"/>
              </w:rPr>
            </w:r>
          </w:p>
        </w:tc>
      </w:tr>
    </w:tbl>
    <w:p w:rsidR="00000000" w:rsidDel="00000000" w:rsidP="00000000" w:rsidRDefault="00000000" w:rsidRPr="00000000" w14:paraId="00000010">
      <w:pPr>
        <w:rPr>
          <w:color w:val="000000"/>
          <w:sz w:val="28"/>
          <w:szCs w:val="28"/>
        </w:rPr>
      </w:pPr>
      <w:r w:rsidDel="00000000" w:rsidR="00000000" w:rsidRPr="00000000">
        <w:rPr>
          <w:color w:val="000000"/>
          <w:sz w:val="28"/>
          <w:szCs w:val="28"/>
          <w:rtl w:val="0"/>
        </w:rPr>
        <w:t xml:space="preserve">від  18 квітня  2023 року                         смт Гребінки                                    № 59</w:t>
      </w:r>
    </w:p>
    <w:p w:rsidR="00000000" w:rsidDel="00000000" w:rsidP="00000000" w:rsidRDefault="00000000" w:rsidRPr="00000000" w14:paraId="00000011">
      <w:pPr>
        <w:shd w:fill="ffffff" w:val="clear"/>
        <w:spacing w:line="322" w:lineRule="auto"/>
        <w:ind w:right="3629"/>
        <w:rPr>
          <w:sz w:val="28"/>
          <w:szCs w:val="28"/>
        </w:rPr>
      </w:pPr>
      <w:r w:rsidDel="00000000" w:rsidR="00000000" w:rsidRPr="00000000">
        <w:rPr>
          <w:rtl w:val="0"/>
        </w:rPr>
      </w:r>
    </w:p>
    <w:p w:rsidR="00000000" w:rsidDel="00000000" w:rsidP="00000000" w:rsidRDefault="00000000" w:rsidRPr="00000000" w14:paraId="00000012">
      <w:pPr>
        <w:ind w:right="4818"/>
        <w:rPr>
          <w:b w:val="1"/>
          <w:sz w:val="28"/>
          <w:szCs w:val="28"/>
        </w:rPr>
      </w:pPr>
      <w:r w:rsidDel="00000000" w:rsidR="00000000" w:rsidRPr="00000000">
        <w:rPr>
          <w:b w:val="1"/>
          <w:sz w:val="28"/>
          <w:szCs w:val="28"/>
          <w:rtl w:val="0"/>
        </w:rPr>
        <w:t xml:space="preserve">Про оголошення конкурсу на посаду директора Комунального закладу «Історико-краєзнавчий музей»   Гребінківської селищної ради Білоцерківського району Київської області</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ind w:firstLine="720"/>
        <w:jc w:val="both"/>
        <w:rPr>
          <w:sz w:val="28"/>
          <w:szCs w:val="28"/>
        </w:rPr>
      </w:pPr>
      <w:r w:rsidDel="00000000" w:rsidR="00000000" w:rsidRPr="00000000">
        <w:rPr>
          <w:sz w:val="28"/>
          <w:szCs w:val="28"/>
          <w:rtl w:val="0"/>
        </w:rPr>
        <w:t xml:space="preserve">Відповідно до статті 21  Закону України "Про культуру", рішення Гребінківської селищної ради від 22.12.2022 р. № 521-21-VIII  «Про створення Комунального закладу «Історико-краєзнавчого музею» Гребінківської селищної ради Білоцерківського району Київської області та затвердження Статуту», рішення Гребінківської  селищної ради від 06.04.2023 р. № 572-23-VIII «Про затвердження Положення про порядок проведення конкурсу на заміщення посад керівників (директорів) комунальних закладів культури Гребінківської селищної ради Білоцерківського району Київської області»,  з метою призначення на посаду керівника Комунального закладу «Історико-краєзнавчий музей» Гребінківської селищної ради висококваліфікованих спеціалістів, </w:t>
      </w:r>
    </w:p>
    <w:p w:rsidR="00000000" w:rsidDel="00000000" w:rsidP="00000000" w:rsidRDefault="00000000" w:rsidRPr="00000000" w14:paraId="00000015">
      <w:pPr>
        <w:jc w:val="both"/>
        <w:rPr>
          <w:sz w:val="28"/>
          <w:szCs w:val="28"/>
        </w:rPr>
      </w:pPr>
      <w:r w:rsidDel="00000000" w:rsidR="00000000" w:rsidRPr="00000000">
        <w:rPr>
          <w:rtl w:val="0"/>
        </w:rPr>
      </w:r>
    </w:p>
    <w:p w:rsidR="00000000" w:rsidDel="00000000" w:rsidP="00000000" w:rsidRDefault="00000000" w:rsidRPr="00000000" w14:paraId="00000016">
      <w:pPr>
        <w:jc w:val="both"/>
        <w:rPr>
          <w:b w:val="1"/>
          <w:sz w:val="28"/>
          <w:szCs w:val="28"/>
        </w:rPr>
      </w:pPr>
      <w:r w:rsidDel="00000000" w:rsidR="00000000" w:rsidRPr="00000000">
        <w:rPr>
          <w:b w:val="1"/>
          <w:sz w:val="28"/>
          <w:szCs w:val="28"/>
          <w:rtl w:val="0"/>
        </w:rPr>
        <w:t xml:space="preserve">НАКАЗУЮ:</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Оголосити конкурс на посаду керівника (директора)  Комунального закладу «Історико-краєзнавчого музею» Гребінківської селищної ради Білоцерківського району Київської області.</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Головному спеціалісту відділу освіти Гребінківської селищної ради Максиму ЯРКУЛОВУ:</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підготувати повідомлення про оголошення конкурсу та подати для опублікування в друкованих засобах масової інформації та на офіційному веб-сайті Гребінківської селищної ради (Додаток 1).</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забезпечити прийом документів від претендентів на заміщення вакантної посади протягом 30 календарних днів з дня публікації повідомлення про оголошення конкурсу відповідно до вимог чинного законодавства України.</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за  виконанням  цього  наказу  залишаю за собою.</w:t>
      </w:r>
    </w:p>
    <w:p w:rsidR="00000000" w:rsidDel="00000000" w:rsidP="00000000" w:rsidRDefault="00000000" w:rsidRPr="00000000" w14:paraId="0000001C">
      <w:pPr>
        <w:tabs>
          <w:tab w:val="left" w:leader="none" w:pos="708"/>
          <w:tab w:val="left" w:leader="none" w:pos="1416"/>
          <w:tab w:val="left" w:leader="none" w:pos="2124"/>
          <w:tab w:val="left" w:leader="none" w:pos="2832"/>
        </w:tabs>
        <w:rPr>
          <w:b w:val="1"/>
          <w:sz w:val="16"/>
          <w:szCs w:val="16"/>
        </w:rPr>
      </w:pPr>
      <w:r w:rsidDel="00000000" w:rsidR="00000000" w:rsidRPr="00000000">
        <w:rPr>
          <w:rtl w:val="0"/>
        </w:rPr>
      </w:r>
    </w:p>
    <w:p w:rsidR="00000000" w:rsidDel="00000000" w:rsidP="00000000" w:rsidRDefault="00000000" w:rsidRPr="00000000" w14:paraId="0000001D">
      <w:pPr>
        <w:tabs>
          <w:tab w:val="left" w:leader="none" w:pos="708"/>
          <w:tab w:val="left" w:leader="none" w:pos="1416"/>
          <w:tab w:val="left" w:leader="none" w:pos="2124"/>
          <w:tab w:val="left" w:leader="none" w:pos="2832"/>
        </w:tabs>
        <w:rPr>
          <w:b w:val="1"/>
          <w:sz w:val="16"/>
          <w:szCs w:val="16"/>
        </w:rPr>
      </w:pPr>
      <w:r w:rsidDel="00000000" w:rsidR="00000000" w:rsidRPr="00000000">
        <w:rPr>
          <w:rtl w:val="0"/>
        </w:rPr>
      </w:r>
    </w:p>
    <w:p w:rsidR="00000000" w:rsidDel="00000000" w:rsidP="00000000" w:rsidRDefault="00000000" w:rsidRPr="00000000" w14:paraId="0000001E">
      <w:pPr>
        <w:tabs>
          <w:tab w:val="left" w:leader="none" w:pos="708"/>
          <w:tab w:val="left" w:leader="none" w:pos="1416"/>
          <w:tab w:val="left" w:leader="none" w:pos="2124"/>
          <w:tab w:val="left" w:leader="none" w:pos="2832"/>
        </w:tabs>
        <w:rPr>
          <w:b w:val="1"/>
        </w:rPr>
      </w:pPr>
      <w:r w:rsidDel="00000000" w:rsidR="00000000" w:rsidRPr="00000000">
        <w:rPr>
          <w:rtl w:val="0"/>
        </w:rPr>
      </w:r>
    </w:p>
    <w:p w:rsidR="00000000" w:rsidDel="00000000" w:rsidP="00000000" w:rsidRDefault="00000000" w:rsidRPr="00000000" w14:paraId="0000001F">
      <w:pPr>
        <w:tabs>
          <w:tab w:val="left" w:leader="none" w:pos="708"/>
          <w:tab w:val="left" w:leader="none" w:pos="1416"/>
          <w:tab w:val="left" w:leader="none" w:pos="2124"/>
          <w:tab w:val="left" w:leader="none" w:pos="2832"/>
        </w:tabs>
        <w:rPr>
          <w:b w:val="1"/>
        </w:rPr>
      </w:pPr>
      <w:r w:rsidDel="00000000" w:rsidR="00000000" w:rsidRPr="00000000">
        <w:rPr>
          <w:rtl w:val="0"/>
        </w:rPr>
      </w:r>
    </w:p>
    <w:p w:rsidR="00000000" w:rsidDel="00000000" w:rsidP="00000000" w:rsidRDefault="00000000" w:rsidRPr="00000000" w14:paraId="00000020">
      <w:pPr>
        <w:spacing w:after="160" w:line="276" w:lineRule="auto"/>
        <w:jc w:val="both"/>
        <w:rPr>
          <w:b w:val="1"/>
          <w:sz w:val="28"/>
          <w:szCs w:val="28"/>
        </w:rPr>
      </w:pPr>
      <w:r w:rsidDel="00000000" w:rsidR="00000000" w:rsidRPr="00000000">
        <w:rPr>
          <w:b w:val="1"/>
          <w:sz w:val="28"/>
          <w:szCs w:val="28"/>
          <w:rtl w:val="0"/>
        </w:rPr>
        <w:t xml:space="preserve">Начальник відділу освіти                                                          Лариса ТКАЧЕНКО</w:t>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rtl w:val="0"/>
        </w:rPr>
      </w:r>
    </w:p>
    <w:p w:rsidR="00000000" w:rsidDel="00000000" w:rsidP="00000000" w:rsidRDefault="00000000" w:rsidRPr="00000000" w14:paraId="0000002A">
      <w:pPr>
        <w:jc w:val="center"/>
        <w:rPr>
          <w:b w:val="1"/>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rtl w:val="0"/>
        </w:rPr>
      </w:r>
    </w:p>
    <w:p w:rsidR="00000000" w:rsidDel="00000000" w:rsidP="00000000" w:rsidRDefault="00000000" w:rsidRPr="00000000" w14:paraId="0000002E">
      <w:pPr>
        <w:jc w:val="center"/>
        <w:rPr>
          <w:b w:val="1"/>
        </w:rPr>
      </w:pPr>
      <w:r w:rsidDel="00000000" w:rsidR="00000000" w:rsidRPr="00000000">
        <w:rPr>
          <w:rtl w:val="0"/>
        </w:rPr>
      </w:r>
    </w:p>
    <w:p w:rsidR="00000000" w:rsidDel="00000000" w:rsidP="00000000" w:rsidRDefault="00000000" w:rsidRPr="00000000" w14:paraId="0000002F">
      <w:pPr>
        <w:jc w:val="center"/>
        <w:rPr>
          <w:b w:val="1"/>
        </w:rPr>
      </w:pP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rPr>
          <w:rtl w:val="0"/>
        </w:rPr>
      </w:r>
    </w:p>
    <w:p w:rsidR="00000000" w:rsidDel="00000000" w:rsidP="00000000" w:rsidRDefault="00000000" w:rsidRPr="00000000" w14:paraId="00000031">
      <w:pPr>
        <w:jc w:val="center"/>
        <w:rPr>
          <w:b w:val="1"/>
        </w:rPr>
      </w:pP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rtl w:val="0"/>
        </w:rPr>
      </w:r>
    </w:p>
    <w:p w:rsidR="00000000" w:rsidDel="00000000" w:rsidP="00000000" w:rsidRDefault="00000000" w:rsidRPr="00000000" w14:paraId="00000038">
      <w:pPr>
        <w:jc w:val="center"/>
        <w:rPr>
          <w:b w:val="1"/>
        </w:rPr>
      </w:pPr>
      <w:r w:rsidDel="00000000" w:rsidR="00000000" w:rsidRPr="00000000">
        <w:rPr>
          <w:rtl w:val="0"/>
        </w:rPr>
      </w:r>
    </w:p>
    <w:p w:rsidR="00000000" w:rsidDel="00000000" w:rsidP="00000000" w:rsidRDefault="00000000" w:rsidRPr="00000000" w14:paraId="00000039">
      <w:pPr>
        <w:jc w:val="center"/>
        <w:rPr>
          <w:b w:val="1"/>
        </w:rPr>
      </w:pPr>
      <w:r w:rsidDel="00000000" w:rsidR="00000000" w:rsidRPr="00000000">
        <w:rPr>
          <w:rtl w:val="0"/>
        </w:rPr>
      </w:r>
    </w:p>
    <w:p w:rsidR="00000000" w:rsidDel="00000000" w:rsidP="00000000" w:rsidRDefault="00000000" w:rsidRPr="00000000" w14:paraId="0000003A">
      <w:pPr>
        <w:jc w:val="center"/>
        <w:rPr>
          <w:b w:val="1"/>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rtl w:val="0"/>
        </w:rPr>
      </w:r>
    </w:p>
    <w:p w:rsidR="00000000" w:rsidDel="00000000" w:rsidP="00000000" w:rsidRDefault="00000000" w:rsidRPr="00000000" w14:paraId="0000003C">
      <w:pPr>
        <w:jc w:val="center"/>
        <w:rPr>
          <w:b w:val="1"/>
        </w:rPr>
      </w:pPr>
      <w:r w:rsidDel="00000000" w:rsidR="00000000" w:rsidRPr="00000000">
        <w:rPr>
          <w:rtl w:val="0"/>
        </w:rPr>
      </w:r>
    </w:p>
    <w:p w:rsidR="00000000" w:rsidDel="00000000" w:rsidP="00000000" w:rsidRDefault="00000000" w:rsidRPr="00000000" w14:paraId="0000003D">
      <w:pPr>
        <w:jc w:val="center"/>
        <w:rPr>
          <w:b w:val="1"/>
        </w:rPr>
      </w:pP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rtl w:val="0"/>
        </w:rPr>
      </w:r>
    </w:p>
    <w:p w:rsidR="00000000" w:rsidDel="00000000" w:rsidP="00000000" w:rsidRDefault="00000000" w:rsidRPr="00000000" w14:paraId="0000003F">
      <w:pPr>
        <w:jc w:val="center"/>
        <w:rPr>
          <w:b w:val="1"/>
        </w:rPr>
      </w:pP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rtl w:val="0"/>
        </w:rPr>
      </w:r>
    </w:p>
    <w:p w:rsidR="00000000" w:rsidDel="00000000" w:rsidP="00000000" w:rsidRDefault="00000000" w:rsidRPr="00000000" w14:paraId="00000042">
      <w:pPr>
        <w:jc w:val="center"/>
        <w:rPr>
          <w:b w:val="1"/>
        </w:rPr>
      </w:pPr>
      <w:r w:rsidDel="00000000" w:rsidR="00000000" w:rsidRPr="00000000">
        <w:rPr>
          <w:rtl w:val="0"/>
        </w:rPr>
      </w:r>
    </w:p>
    <w:p w:rsidR="00000000" w:rsidDel="00000000" w:rsidP="00000000" w:rsidRDefault="00000000" w:rsidRPr="00000000" w14:paraId="00000043">
      <w:pPr>
        <w:jc w:val="center"/>
        <w:rPr>
          <w:b w:val="1"/>
        </w:rPr>
      </w:pPr>
      <w:r w:rsidDel="00000000" w:rsidR="00000000" w:rsidRPr="00000000">
        <w:rPr>
          <w:rtl w:val="0"/>
        </w:rPr>
      </w:r>
    </w:p>
    <w:p w:rsidR="00000000" w:rsidDel="00000000" w:rsidP="00000000" w:rsidRDefault="00000000" w:rsidRPr="00000000" w14:paraId="00000044">
      <w:pPr>
        <w:jc w:val="center"/>
        <w:rPr>
          <w:b w:val="1"/>
        </w:rPr>
      </w:pP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rtl w:val="0"/>
        </w:rPr>
      </w:r>
    </w:p>
    <w:p w:rsidR="00000000" w:rsidDel="00000000" w:rsidP="00000000" w:rsidRDefault="00000000" w:rsidRPr="00000000" w14:paraId="00000046">
      <w:pPr>
        <w:jc w:val="center"/>
        <w:rPr>
          <w:b w:val="1"/>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rtl w:val="0"/>
        </w:rPr>
      </w:r>
    </w:p>
    <w:p w:rsidR="00000000" w:rsidDel="00000000" w:rsidP="00000000" w:rsidRDefault="00000000" w:rsidRPr="00000000" w14:paraId="00000049">
      <w:pPr>
        <w:jc w:val="center"/>
        <w:rPr>
          <w:b w:val="1"/>
        </w:rPr>
      </w:pPr>
      <w:r w:rsidDel="00000000" w:rsidR="00000000" w:rsidRPr="00000000">
        <w:rPr>
          <w:rtl w:val="0"/>
        </w:rPr>
      </w:r>
    </w:p>
    <w:p w:rsidR="00000000" w:rsidDel="00000000" w:rsidP="00000000" w:rsidRDefault="00000000" w:rsidRPr="00000000" w14:paraId="0000004A">
      <w:pPr>
        <w:jc w:val="center"/>
        <w:rPr>
          <w:b w:val="1"/>
        </w:rPr>
      </w:pPr>
      <w:r w:rsidDel="00000000" w:rsidR="00000000" w:rsidRPr="00000000">
        <w:rPr>
          <w:rtl w:val="0"/>
        </w:rPr>
      </w:r>
    </w:p>
    <w:p w:rsidR="00000000" w:rsidDel="00000000" w:rsidP="00000000" w:rsidRDefault="00000000" w:rsidRPr="00000000" w14:paraId="0000004B">
      <w:pPr>
        <w:jc w:val="center"/>
        <w:rPr>
          <w:b w:val="1"/>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rtl w:val="0"/>
        </w:rPr>
      </w:r>
    </w:p>
    <w:p w:rsidR="00000000" w:rsidDel="00000000" w:rsidP="00000000" w:rsidRDefault="00000000" w:rsidRPr="00000000" w14:paraId="0000004D">
      <w:pPr>
        <w:jc w:val="center"/>
        <w:rPr>
          <w:b w:val="1"/>
        </w:rPr>
      </w:pPr>
      <w:r w:rsidDel="00000000" w:rsidR="00000000" w:rsidRPr="00000000">
        <w:rPr>
          <w:rtl w:val="0"/>
        </w:rPr>
      </w:r>
    </w:p>
    <w:p w:rsidR="00000000" w:rsidDel="00000000" w:rsidP="00000000" w:rsidRDefault="00000000" w:rsidRPr="00000000" w14:paraId="0000004E">
      <w:pPr>
        <w:jc w:val="center"/>
        <w:rPr>
          <w:b w:val="1"/>
        </w:rPr>
      </w:pPr>
      <w:r w:rsidDel="00000000" w:rsidR="00000000" w:rsidRPr="00000000">
        <w:rPr>
          <w:rtl w:val="0"/>
        </w:rPr>
      </w:r>
    </w:p>
    <w:p w:rsidR="00000000" w:rsidDel="00000000" w:rsidP="00000000" w:rsidRDefault="00000000" w:rsidRPr="00000000" w14:paraId="0000004F">
      <w:pPr>
        <w:jc w:val="center"/>
        <w:rPr>
          <w:b w:val="1"/>
        </w:rPr>
      </w:pPr>
      <w:r w:rsidDel="00000000" w:rsidR="00000000" w:rsidRPr="00000000">
        <w:rPr>
          <w:rtl w:val="0"/>
        </w:rPr>
      </w:r>
    </w:p>
    <w:p w:rsidR="00000000" w:rsidDel="00000000" w:rsidP="00000000" w:rsidRDefault="00000000" w:rsidRPr="00000000" w14:paraId="00000050">
      <w:pPr>
        <w:jc w:val="center"/>
        <w:rPr>
          <w:b w:val="1"/>
        </w:rPr>
      </w:pPr>
      <w:r w:rsidDel="00000000" w:rsidR="00000000" w:rsidRPr="00000000">
        <w:rPr>
          <w:rtl w:val="0"/>
        </w:rPr>
      </w:r>
    </w:p>
    <w:p w:rsidR="00000000" w:rsidDel="00000000" w:rsidP="00000000" w:rsidRDefault="00000000" w:rsidRPr="00000000" w14:paraId="00000051">
      <w:pPr>
        <w:jc w:val="center"/>
        <w:rPr>
          <w:b w:val="1"/>
        </w:rPr>
      </w:pPr>
      <w:r w:rsidDel="00000000" w:rsidR="00000000" w:rsidRPr="00000000">
        <w:rPr>
          <w:rtl w:val="0"/>
        </w:rPr>
      </w:r>
    </w:p>
    <w:p w:rsidR="00000000" w:rsidDel="00000000" w:rsidP="00000000" w:rsidRDefault="00000000" w:rsidRPr="00000000" w14:paraId="00000052">
      <w:pPr>
        <w:jc w:val="center"/>
        <w:rPr>
          <w:b w:val="1"/>
        </w:rPr>
      </w:pPr>
      <w:r w:rsidDel="00000000" w:rsidR="00000000" w:rsidRPr="00000000">
        <w:rPr>
          <w:rtl w:val="0"/>
        </w:rPr>
      </w:r>
    </w:p>
    <w:p w:rsidR="00000000" w:rsidDel="00000000" w:rsidP="00000000" w:rsidRDefault="00000000" w:rsidRPr="00000000" w14:paraId="00000053">
      <w:pPr>
        <w:jc w:val="right"/>
        <w:rPr>
          <w:sz w:val="24"/>
          <w:szCs w:val="24"/>
        </w:rPr>
      </w:pPr>
      <w:r w:rsidDel="00000000" w:rsidR="00000000" w:rsidRPr="00000000">
        <w:rPr>
          <w:sz w:val="24"/>
          <w:szCs w:val="24"/>
          <w:rtl w:val="0"/>
        </w:rPr>
        <w:t xml:space="preserve">                        Додаток 1</w:t>
      </w:r>
    </w:p>
    <w:p w:rsidR="00000000" w:rsidDel="00000000" w:rsidP="00000000" w:rsidRDefault="00000000" w:rsidRPr="00000000" w14:paraId="00000054">
      <w:pPr>
        <w:jc w:val="right"/>
        <w:rPr>
          <w:sz w:val="24"/>
          <w:szCs w:val="24"/>
        </w:rPr>
      </w:pPr>
      <w:r w:rsidDel="00000000" w:rsidR="00000000" w:rsidRPr="00000000">
        <w:rPr>
          <w:sz w:val="24"/>
          <w:szCs w:val="24"/>
          <w:rtl w:val="0"/>
        </w:rPr>
        <w:t xml:space="preserve">                                                                      наказ відділу освіти</w:t>
      </w:r>
    </w:p>
    <w:p w:rsidR="00000000" w:rsidDel="00000000" w:rsidP="00000000" w:rsidRDefault="00000000" w:rsidRPr="00000000" w14:paraId="00000055">
      <w:pPr>
        <w:jc w:val="right"/>
        <w:rPr>
          <w:sz w:val="24"/>
          <w:szCs w:val="24"/>
        </w:rPr>
      </w:pPr>
      <w:r w:rsidDel="00000000" w:rsidR="00000000" w:rsidRPr="00000000">
        <w:rPr>
          <w:sz w:val="24"/>
          <w:szCs w:val="24"/>
          <w:rtl w:val="0"/>
        </w:rPr>
        <w:t xml:space="preserve">                                                                    від  18.04. 2023 року № 59</w:t>
      </w:r>
    </w:p>
    <w:p w:rsidR="00000000" w:rsidDel="00000000" w:rsidP="00000000" w:rsidRDefault="00000000" w:rsidRPr="00000000" w14:paraId="00000056">
      <w:pPr>
        <w:rPr>
          <w:b w:val="1"/>
        </w:rPr>
      </w:pPr>
      <w:r w:rsidDel="00000000" w:rsidR="00000000" w:rsidRPr="00000000">
        <w:rPr>
          <w:b w:val="1"/>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center"/>
        <w:rPr>
          <w:rFonts w:ascii="Times New Roman" w:cs="Times New Roman" w:eastAsia="Times New Roman" w:hAnsi="Times New Roman"/>
          <w:b w:val="1"/>
          <w:i w:val="0"/>
          <w:smallCaps w:val="0"/>
          <w:strike w:val="0"/>
          <w:color w:val="1d1d1b"/>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d1d1b"/>
          <w:sz w:val="28"/>
          <w:szCs w:val="28"/>
          <w:u w:val="none"/>
          <w:shd w:fill="auto" w:val="clear"/>
          <w:vertAlign w:val="baseline"/>
          <w:rtl w:val="0"/>
        </w:rPr>
        <w:t xml:space="preserve">Оголошення про конкурс на посаду директора Комунального закладу культури «Історико-краєзнавчий музей» Гребінківської селищної ради</w:t>
      </w:r>
    </w:p>
    <w:p w:rsidR="00000000" w:rsidDel="00000000" w:rsidP="00000000" w:rsidRDefault="00000000" w:rsidRPr="00000000" w14:paraId="00000058">
      <w:pPr>
        <w:shd w:fill="ffffff" w:val="clear"/>
        <w:ind w:firstLine="708"/>
        <w:jc w:val="both"/>
        <w:rPr>
          <w:sz w:val="24"/>
          <w:szCs w:val="24"/>
        </w:rPr>
      </w:pPr>
      <w:r w:rsidDel="00000000" w:rsidR="00000000" w:rsidRPr="00000000">
        <w:rPr>
          <w:color w:val="000000"/>
          <w:sz w:val="28"/>
          <w:szCs w:val="28"/>
          <w:rtl w:val="0"/>
        </w:rPr>
        <w:t xml:space="preserve">Відповідно до Закону України «Про культуру» відділ освіти Гребінківської селищної ради оголошує конкурс на заміщення посади директора Комунального закладу </w:t>
      </w:r>
      <w:r w:rsidDel="00000000" w:rsidR="00000000" w:rsidRPr="00000000">
        <w:rPr>
          <w:color w:val="1d1d1b"/>
          <w:sz w:val="28"/>
          <w:szCs w:val="28"/>
          <w:rtl w:val="0"/>
        </w:rPr>
        <w:t xml:space="preserve">«Історико-краєзнавчий музей» Гребінківської селищної ради</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59">
      <w:pPr>
        <w:shd w:fill="ffffff" w:val="clear"/>
        <w:jc w:val="both"/>
        <w:rPr>
          <w:sz w:val="24"/>
          <w:szCs w:val="24"/>
        </w:rPr>
      </w:pPr>
      <w:r w:rsidDel="00000000" w:rsidR="00000000" w:rsidRPr="00000000">
        <w:rPr>
          <w:color w:val="000000"/>
          <w:sz w:val="28"/>
          <w:szCs w:val="28"/>
          <w:rtl w:val="0"/>
        </w:rPr>
        <w:t xml:space="preserve">Прийом документів на посаду директора комунального закладу </w:t>
      </w:r>
      <w:r w:rsidDel="00000000" w:rsidR="00000000" w:rsidRPr="00000000">
        <w:rPr>
          <w:color w:val="1d1d1b"/>
          <w:sz w:val="28"/>
          <w:szCs w:val="28"/>
          <w:rtl w:val="0"/>
        </w:rPr>
        <w:t xml:space="preserve">«Історико-краєзнавчий музей» Гребінківської селищної ради</w:t>
      </w:r>
      <w:r w:rsidDel="00000000" w:rsidR="00000000" w:rsidRPr="00000000">
        <w:rPr>
          <w:color w:val="000000"/>
          <w:sz w:val="28"/>
          <w:szCs w:val="28"/>
          <w:rtl w:val="0"/>
        </w:rPr>
        <w:t xml:space="preserve"> розпочинається з дня оприлюднення оголошення упродовж 30 днів.</w:t>
      </w:r>
      <w:r w:rsidDel="00000000" w:rsidR="00000000" w:rsidRPr="00000000">
        <w:rPr>
          <w:rtl w:val="0"/>
        </w:rPr>
      </w:r>
    </w:p>
    <w:p w:rsidR="00000000" w:rsidDel="00000000" w:rsidP="00000000" w:rsidRDefault="00000000" w:rsidRPr="00000000" w14:paraId="0000005A">
      <w:pPr>
        <w:shd w:fill="ffffff" w:val="clear"/>
        <w:jc w:val="both"/>
        <w:rPr>
          <w:sz w:val="24"/>
          <w:szCs w:val="24"/>
        </w:rPr>
      </w:pPr>
      <w:bookmarkStart w:colFirst="0" w:colLast="0" w:name="_gjdgxs" w:id="0"/>
      <w:bookmarkEnd w:id="0"/>
      <w:r w:rsidDel="00000000" w:rsidR="00000000" w:rsidRPr="00000000">
        <w:rPr>
          <w:sz w:val="24"/>
          <w:szCs w:val="24"/>
          <w:rtl w:val="0"/>
        </w:rPr>
        <w:t xml:space="preserve"> </w:t>
      </w:r>
    </w:p>
    <w:p w:rsidR="00000000" w:rsidDel="00000000" w:rsidP="00000000" w:rsidRDefault="00000000" w:rsidRPr="00000000" w14:paraId="0000005B">
      <w:pPr>
        <w:shd w:fill="ffffff" w:val="clear"/>
        <w:jc w:val="both"/>
        <w:rPr>
          <w:sz w:val="24"/>
          <w:szCs w:val="24"/>
        </w:rPr>
      </w:pPr>
      <w:r w:rsidDel="00000000" w:rsidR="00000000" w:rsidRPr="00000000">
        <w:rPr>
          <w:b w:val="1"/>
          <w:color w:val="000000"/>
          <w:sz w:val="28"/>
          <w:szCs w:val="28"/>
          <w:rtl w:val="0"/>
        </w:rPr>
        <w:t xml:space="preserve">Дата початку приймання документів -  26 травня 2023 року.</w:t>
      </w:r>
      <w:r w:rsidDel="00000000" w:rsidR="00000000" w:rsidRPr="00000000">
        <w:rPr>
          <w:rtl w:val="0"/>
        </w:rPr>
      </w:r>
    </w:p>
    <w:p w:rsidR="00000000" w:rsidDel="00000000" w:rsidP="00000000" w:rsidRDefault="00000000" w:rsidRPr="00000000" w14:paraId="0000005C">
      <w:pPr>
        <w:shd w:fill="ffffff" w:val="clear"/>
        <w:jc w:val="both"/>
        <w:rPr>
          <w:sz w:val="24"/>
          <w:szCs w:val="24"/>
        </w:rPr>
      </w:pPr>
      <w:r w:rsidDel="00000000" w:rsidR="00000000" w:rsidRPr="00000000">
        <w:rPr>
          <w:b w:val="1"/>
          <w:color w:val="000000"/>
          <w:sz w:val="28"/>
          <w:szCs w:val="28"/>
          <w:rtl w:val="0"/>
        </w:rPr>
        <w:t xml:space="preserve">Дата закінчення приймання документів -  26 червня 2023 року.</w:t>
      </w:r>
      <w:r w:rsidDel="00000000" w:rsidR="00000000" w:rsidRPr="00000000">
        <w:rPr>
          <w:rtl w:val="0"/>
        </w:rPr>
      </w:r>
    </w:p>
    <w:p w:rsidR="00000000" w:rsidDel="00000000" w:rsidP="00000000" w:rsidRDefault="00000000" w:rsidRPr="00000000" w14:paraId="0000005D">
      <w:pPr>
        <w:shd w:fill="ffffff" w:val="clear"/>
        <w:jc w:val="both"/>
        <w:rPr>
          <w:sz w:val="24"/>
          <w:szCs w:val="24"/>
        </w:rPr>
      </w:pPr>
      <w:r w:rsidDel="00000000" w:rsidR="00000000" w:rsidRPr="00000000">
        <w:rPr>
          <w:b w:val="1"/>
          <w:color w:val="000000"/>
          <w:sz w:val="28"/>
          <w:szCs w:val="28"/>
          <w:rtl w:val="0"/>
        </w:rPr>
        <w:t xml:space="preserve">Дата початку формування конкурсної комісії з - 26 травня 2023 року.</w:t>
      </w:r>
      <w:r w:rsidDel="00000000" w:rsidR="00000000" w:rsidRPr="00000000">
        <w:rPr>
          <w:rtl w:val="0"/>
        </w:rPr>
      </w:r>
    </w:p>
    <w:p w:rsidR="00000000" w:rsidDel="00000000" w:rsidP="00000000" w:rsidRDefault="00000000" w:rsidRPr="00000000" w14:paraId="0000005E">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F">
      <w:pPr>
        <w:shd w:fill="ffffff" w:val="clear"/>
        <w:jc w:val="both"/>
        <w:rPr>
          <w:sz w:val="24"/>
          <w:szCs w:val="24"/>
        </w:rPr>
      </w:pPr>
      <w:r w:rsidDel="00000000" w:rsidR="00000000" w:rsidRPr="00000000">
        <w:rPr>
          <w:b w:val="1"/>
          <w:color w:val="000000"/>
          <w:sz w:val="28"/>
          <w:szCs w:val="28"/>
          <w:rtl w:val="0"/>
        </w:rPr>
        <w:t xml:space="preserve">Вимоги до кандидатів для участі в конкурсі</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60">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1">
      <w:pPr>
        <w:shd w:fill="ffffff" w:val="clear"/>
        <w:jc w:val="both"/>
        <w:rPr>
          <w:sz w:val="24"/>
          <w:szCs w:val="24"/>
        </w:rPr>
      </w:pPr>
      <w:r w:rsidDel="00000000" w:rsidR="00000000" w:rsidRPr="00000000">
        <w:rPr>
          <w:color w:val="000000"/>
          <w:sz w:val="28"/>
          <w:szCs w:val="28"/>
          <w:rtl w:val="0"/>
        </w:rPr>
        <w:t xml:space="preserve">вища освіта, стаж роботи у сфері культури не менше трьох років, володіння державною мовою та здатність за своїми діловими і моральними якостями, освітнім і професійним рівнем виконувати відповідні посадові обов’язки.</w:t>
      </w:r>
      <w:r w:rsidDel="00000000" w:rsidR="00000000" w:rsidRPr="00000000">
        <w:rPr>
          <w:rtl w:val="0"/>
        </w:rPr>
      </w:r>
    </w:p>
    <w:p w:rsidR="00000000" w:rsidDel="00000000" w:rsidP="00000000" w:rsidRDefault="00000000" w:rsidRPr="00000000" w14:paraId="00000062">
      <w:pPr>
        <w:shd w:fill="ffffff" w:val="clear"/>
        <w:jc w:val="both"/>
        <w:rPr>
          <w:sz w:val="24"/>
          <w:szCs w:val="24"/>
        </w:rPr>
      </w:pPr>
      <w:r w:rsidDel="00000000" w:rsidR="00000000" w:rsidRPr="00000000">
        <w:rPr>
          <w:color w:val="000000"/>
          <w:sz w:val="28"/>
          <w:szCs w:val="28"/>
          <w:rtl w:val="0"/>
        </w:rPr>
        <w:t xml:space="preserve">Відповідно до статті 21</w:t>
      </w:r>
      <w:r w:rsidDel="00000000" w:rsidR="00000000" w:rsidRPr="00000000">
        <w:rPr>
          <w:color w:val="000000"/>
          <w:sz w:val="28"/>
          <w:szCs w:val="28"/>
          <w:vertAlign w:val="superscript"/>
          <w:rtl w:val="0"/>
        </w:rPr>
        <w:t xml:space="preserve">1</w:t>
      </w:r>
      <w:r w:rsidDel="00000000" w:rsidR="00000000" w:rsidRPr="00000000">
        <w:rPr>
          <w:color w:val="000000"/>
          <w:sz w:val="28"/>
          <w:szCs w:val="28"/>
          <w:rtl w:val="0"/>
        </w:rPr>
        <w:t xml:space="preserve"> Закону України «Про культуру» керівником комунального закладу культури не може бути призначена особа, яка: за рішенням суду визнана недієздатною або її дієздатність обмежена;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 пов’язаного з корупцією; є близькою особою або членом сім’ї керівника Засновника.</w:t>
      </w:r>
      <w:r w:rsidDel="00000000" w:rsidR="00000000" w:rsidRPr="00000000">
        <w:rPr>
          <w:rtl w:val="0"/>
        </w:rPr>
      </w:r>
    </w:p>
    <w:p w:rsidR="00000000" w:rsidDel="00000000" w:rsidP="00000000" w:rsidRDefault="00000000" w:rsidRPr="00000000" w14:paraId="00000063">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4">
      <w:pPr>
        <w:shd w:fill="ffffff" w:val="clear"/>
        <w:jc w:val="both"/>
        <w:rPr>
          <w:sz w:val="24"/>
          <w:szCs w:val="24"/>
        </w:rPr>
      </w:pPr>
      <w:r w:rsidDel="00000000" w:rsidR="00000000" w:rsidRPr="00000000">
        <w:rPr>
          <w:b w:val="1"/>
          <w:color w:val="000000"/>
          <w:sz w:val="28"/>
          <w:szCs w:val="28"/>
          <w:rtl w:val="0"/>
        </w:rPr>
        <w:t xml:space="preserve">Особи, які беруть участь в конкурсі, подають такі документи</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65">
      <w:pPr>
        <w:numPr>
          <w:ilvl w:val="0"/>
          <w:numId w:val="2"/>
        </w:numPr>
        <w:shd w:fill="ffffff" w:val="clear"/>
        <w:tabs>
          <w:tab w:val="left" w:leader="none" w:pos="720"/>
        </w:tabs>
        <w:ind w:left="495" w:hanging="360"/>
        <w:jc w:val="both"/>
        <w:rPr/>
      </w:pPr>
      <w:r w:rsidDel="00000000" w:rsidR="00000000" w:rsidRPr="00000000">
        <w:rPr>
          <w:b w:val="1"/>
          <w:color w:val="212529"/>
          <w:sz w:val="28"/>
          <w:szCs w:val="28"/>
          <w:rtl w:val="0"/>
        </w:rPr>
        <w:t xml:space="preserve">заяву</w:t>
      </w:r>
      <w:r w:rsidDel="00000000" w:rsidR="00000000" w:rsidRPr="00000000">
        <w:rPr>
          <w:color w:val="212529"/>
          <w:sz w:val="28"/>
          <w:szCs w:val="28"/>
          <w:rtl w:val="0"/>
        </w:rPr>
        <w:t xml:space="preserve"> про участь у конкурсі з наданням згоди на обробку персональних даних відповідно до </w:t>
      </w:r>
      <w:hyperlink r:id="rId8">
        <w:r w:rsidDel="00000000" w:rsidR="00000000" w:rsidRPr="00000000">
          <w:rPr>
            <w:color w:val="2d5ca6"/>
            <w:sz w:val="28"/>
            <w:szCs w:val="28"/>
            <w:u w:val="single"/>
            <w:rtl w:val="0"/>
          </w:rPr>
          <w:t xml:space="preserve">Закону України</w:t>
        </w:r>
      </w:hyperlink>
      <w:r w:rsidDel="00000000" w:rsidR="00000000" w:rsidRPr="00000000">
        <w:rPr>
          <w:color w:val="2d5ca6"/>
          <w:sz w:val="28"/>
          <w:szCs w:val="28"/>
          <w:u w:val="single"/>
          <w:rtl w:val="0"/>
        </w:rPr>
        <w:t xml:space="preserve"> </w:t>
      </w:r>
      <w:r w:rsidDel="00000000" w:rsidR="00000000" w:rsidRPr="00000000">
        <w:rPr>
          <w:color w:val="212529"/>
          <w:sz w:val="28"/>
          <w:szCs w:val="28"/>
          <w:rtl w:val="0"/>
        </w:rPr>
        <w:t xml:space="preserve">«Про захист персональних даних»;</w:t>
      </w:r>
      <w:r w:rsidDel="00000000" w:rsidR="00000000" w:rsidRPr="00000000">
        <w:rPr>
          <w:rtl w:val="0"/>
        </w:rPr>
      </w:r>
    </w:p>
    <w:p w:rsidR="00000000" w:rsidDel="00000000" w:rsidP="00000000" w:rsidRDefault="00000000" w:rsidRPr="00000000" w14:paraId="00000066">
      <w:pPr>
        <w:numPr>
          <w:ilvl w:val="0"/>
          <w:numId w:val="3"/>
        </w:numPr>
        <w:shd w:fill="ffffff" w:val="clear"/>
        <w:tabs>
          <w:tab w:val="left" w:leader="none" w:pos="720"/>
        </w:tabs>
        <w:ind w:left="495" w:hanging="360"/>
        <w:jc w:val="both"/>
        <w:rPr/>
      </w:pPr>
      <w:r w:rsidDel="00000000" w:rsidR="00000000" w:rsidRPr="00000000">
        <w:rPr>
          <w:b w:val="1"/>
          <w:color w:val="000000"/>
          <w:sz w:val="28"/>
          <w:szCs w:val="28"/>
          <w:rtl w:val="0"/>
        </w:rPr>
        <w:t xml:space="preserve">автобіографію</w:t>
      </w:r>
      <w:r w:rsidDel="00000000" w:rsidR="00000000" w:rsidRPr="00000000">
        <w:rPr>
          <w:color w:val="000000"/>
          <w:sz w:val="28"/>
          <w:szCs w:val="28"/>
          <w:rtl w:val="0"/>
        </w:rPr>
        <w:t xml:space="preserve">,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r w:rsidDel="00000000" w:rsidR="00000000" w:rsidRPr="00000000">
        <w:rPr>
          <w:rtl w:val="0"/>
        </w:rPr>
      </w:r>
    </w:p>
    <w:p w:rsidR="00000000" w:rsidDel="00000000" w:rsidP="00000000" w:rsidRDefault="00000000" w:rsidRPr="00000000" w14:paraId="00000067">
      <w:pPr>
        <w:numPr>
          <w:ilvl w:val="0"/>
          <w:numId w:val="4"/>
        </w:numPr>
        <w:shd w:fill="ffffff" w:val="clear"/>
        <w:tabs>
          <w:tab w:val="left" w:leader="none" w:pos="720"/>
        </w:tabs>
        <w:ind w:left="495" w:hanging="360"/>
        <w:jc w:val="both"/>
        <w:rPr/>
      </w:pPr>
      <w:r w:rsidDel="00000000" w:rsidR="00000000" w:rsidRPr="00000000">
        <w:rPr>
          <w:b w:val="1"/>
          <w:color w:val="000000"/>
          <w:sz w:val="28"/>
          <w:szCs w:val="28"/>
          <w:rtl w:val="0"/>
        </w:rPr>
        <w:t xml:space="preserve">копію документа, що посвідчує особу, копії  документів про вищу освіту</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68">
      <w:pPr>
        <w:numPr>
          <w:ilvl w:val="0"/>
          <w:numId w:val="5"/>
        </w:numPr>
        <w:shd w:fill="ffffff" w:val="clear"/>
        <w:tabs>
          <w:tab w:val="left" w:leader="none" w:pos="720"/>
        </w:tabs>
        <w:ind w:left="495" w:hanging="360"/>
        <w:jc w:val="both"/>
        <w:rPr/>
      </w:pPr>
      <w:r w:rsidDel="00000000" w:rsidR="00000000" w:rsidRPr="00000000">
        <w:rPr>
          <w:b w:val="1"/>
          <w:color w:val="000000"/>
          <w:sz w:val="28"/>
          <w:szCs w:val="28"/>
          <w:rtl w:val="0"/>
        </w:rPr>
        <w:t xml:space="preserve">два рекомендаційні листи</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довільної форми;</w:t>
      </w:r>
      <w:r w:rsidDel="00000000" w:rsidR="00000000" w:rsidRPr="00000000">
        <w:rPr>
          <w:rtl w:val="0"/>
        </w:rPr>
      </w:r>
    </w:p>
    <w:p w:rsidR="00000000" w:rsidDel="00000000" w:rsidP="00000000" w:rsidRDefault="00000000" w:rsidRPr="00000000" w14:paraId="00000069">
      <w:pPr>
        <w:numPr>
          <w:ilvl w:val="0"/>
          <w:numId w:val="6"/>
        </w:numPr>
        <w:shd w:fill="ffffff" w:val="clear"/>
        <w:tabs>
          <w:tab w:val="left" w:leader="none" w:pos="720"/>
        </w:tabs>
        <w:ind w:left="495" w:hanging="360"/>
        <w:jc w:val="both"/>
        <w:rPr/>
      </w:pPr>
      <w:r w:rsidDel="00000000" w:rsidR="00000000" w:rsidRPr="00000000">
        <w:rPr>
          <w:b w:val="1"/>
          <w:color w:val="000000"/>
          <w:sz w:val="28"/>
          <w:szCs w:val="28"/>
          <w:rtl w:val="0"/>
        </w:rPr>
        <w:t xml:space="preserve">мотиваційний лист</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довільної форми.</w:t>
      </w:r>
      <w:r w:rsidDel="00000000" w:rsidR="00000000" w:rsidRPr="00000000">
        <w:rPr>
          <w:rtl w:val="0"/>
        </w:rPr>
      </w:r>
    </w:p>
    <w:p w:rsidR="00000000" w:rsidDel="00000000" w:rsidP="00000000" w:rsidRDefault="00000000" w:rsidRPr="00000000" w14:paraId="0000006A">
      <w:pPr>
        <w:shd w:fill="ffffff" w:val="clear"/>
        <w:tabs>
          <w:tab w:val="left" w:leader="none" w:pos="720"/>
        </w:tabs>
        <w:ind w:left="495" w:firstLine="0"/>
        <w:jc w:val="both"/>
        <w:rPr>
          <w:sz w:val="24"/>
          <w:szCs w:val="24"/>
        </w:rPr>
      </w:pPr>
      <w:r w:rsidDel="00000000" w:rsidR="00000000" w:rsidRPr="00000000">
        <w:rPr>
          <w:rtl w:val="0"/>
        </w:rPr>
      </w:r>
    </w:p>
    <w:p w:rsidR="00000000" w:rsidDel="00000000" w:rsidP="00000000" w:rsidRDefault="00000000" w:rsidRPr="00000000" w14:paraId="0000006B">
      <w:pPr>
        <w:shd w:fill="ffffff" w:val="clear"/>
        <w:ind w:firstLine="709"/>
        <w:jc w:val="both"/>
        <w:rPr>
          <w:color w:val="000000"/>
          <w:sz w:val="28"/>
          <w:szCs w:val="28"/>
        </w:rPr>
      </w:pPr>
      <w:r w:rsidDel="00000000" w:rsidR="00000000" w:rsidRPr="00000000">
        <w:rPr>
          <w:color w:val="000000"/>
          <w:sz w:val="28"/>
          <w:szCs w:val="28"/>
          <w:rtl w:val="0"/>
        </w:rPr>
        <w:t xml:space="preserve">Зазначені документи надсилаються на електронну адресу головного спеціаліста (М. ЯРКУЛОВ) відділу освіти  Гребінківської  селищної ради </w:t>
      </w:r>
      <w:hyperlink r:id="rId9">
        <w:r w:rsidDel="00000000" w:rsidR="00000000" w:rsidRPr="00000000">
          <w:rPr>
            <w:color w:val="0000ff"/>
            <w:sz w:val="28"/>
            <w:szCs w:val="28"/>
            <w:highlight w:val="white"/>
            <w:u w:val="single"/>
            <w:rtl w:val="0"/>
          </w:rPr>
          <w:t xml:space="preserve">grebinky_kultura@ukr.net</w:t>
        </w:r>
      </w:hyperlink>
      <w:r w:rsidDel="00000000" w:rsidR="00000000" w:rsidRPr="00000000">
        <w:rPr>
          <w:color w:val="343840"/>
          <w:sz w:val="28"/>
          <w:szCs w:val="28"/>
          <w:highlight w:val="white"/>
          <w:rtl w:val="0"/>
        </w:rPr>
        <w:t xml:space="preserve"> </w:t>
      </w:r>
      <w:r w:rsidDel="00000000" w:rsidR="00000000" w:rsidRPr="00000000">
        <w:rPr>
          <w:rtl w:val="0"/>
        </w:rPr>
      </w:r>
    </w:p>
    <w:p w:rsidR="00000000" w:rsidDel="00000000" w:rsidP="00000000" w:rsidRDefault="00000000" w:rsidRPr="00000000" w14:paraId="0000006C">
      <w:pPr>
        <w:shd w:fill="ffffff" w:val="clear"/>
        <w:ind w:firstLine="709"/>
        <w:jc w:val="both"/>
        <w:rPr>
          <w:sz w:val="24"/>
          <w:szCs w:val="24"/>
        </w:rPr>
      </w:pPr>
      <w:r w:rsidDel="00000000" w:rsidR="00000000" w:rsidRPr="00000000">
        <w:rPr>
          <w:color w:val="000000"/>
          <w:sz w:val="28"/>
          <w:szCs w:val="28"/>
          <w:rtl w:val="0"/>
        </w:rPr>
        <w:t xml:space="preserve">Особи можуть надавати інші документи, які, на їх думку, підтверджують професійні чи моральні якості. Особи, які подають документи, відповідають за достовірність поданої інформації.</w:t>
      </w:r>
      <w:r w:rsidDel="00000000" w:rsidR="00000000" w:rsidRPr="00000000">
        <w:rPr>
          <w:rtl w:val="0"/>
        </w:rPr>
      </w:r>
    </w:p>
    <w:p w:rsidR="00000000" w:rsidDel="00000000" w:rsidP="00000000" w:rsidRDefault="00000000" w:rsidRPr="00000000" w14:paraId="0000006D">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E">
      <w:pPr>
        <w:shd w:fill="ffffff" w:val="clear"/>
        <w:jc w:val="both"/>
        <w:rPr>
          <w:sz w:val="24"/>
          <w:szCs w:val="24"/>
        </w:rPr>
      </w:pPr>
      <w:r w:rsidDel="00000000" w:rsidR="00000000" w:rsidRPr="00000000">
        <w:rPr>
          <w:b w:val="1"/>
          <w:color w:val="000000"/>
          <w:sz w:val="28"/>
          <w:szCs w:val="28"/>
          <w:rtl w:val="0"/>
        </w:rPr>
        <w:t xml:space="preserve">Умови та строки проведення конкурсу:</w:t>
      </w:r>
      <w:r w:rsidDel="00000000" w:rsidR="00000000" w:rsidRPr="00000000">
        <w:rPr>
          <w:rtl w:val="0"/>
        </w:rPr>
      </w:r>
    </w:p>
    <w:p w:rsidR="00000000" w:rsidDel="00000000" w:rsidP="00000000" w:rsidRDefault="00000000" w:rsidRPr="00000000" w14:paraId="0000006F">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0">
      <w:pPr>
        <w:shd w:fill="ffffff" w:val="clear"/>
        <w:ind w:firstLine="708"/>
        <w:jc w:val="both"/>
        <w:rPr>
          <w:sz w:val="24"/>
          <w:szCs w:val="24"/>
        </w:rPr>
      </w:pPr>
      <w:r w:rsidDel="00000000" w:rsidR="00000000" w:rsidRPr="00000000">
        <w:rPr>
          <w:color w:val="000000"/>
          <w:sz w:val="28"/>
          <w:szCs w:val="28"/>
          <w:rtl w:val="0"/>
        </w:rPr>
        <w:t xml:space="preserve">Персональний склад конкурсної комісії буде сформовано протягом 30 днів після оголошення конкурсу. Склад, порядок формування і повноваження конкурсної комісії визначаються ст. 21</w:t>
      </w:r>
      <w:r w:rsidDel="00000000" w:rsidR="00000000" w:rsidRPr="00000000">
        <w:rPr>
          <w:color w:val="000000"/>
          <w:sz w:val="28"/>
          <w:szCs w:val="28"/>
          <w:vertAlign w:val="superscript"/>
          <w:rtl w:val="0"/>
        </w:rPr>
        <w:t xml:space="preserve">3</w:t>
      </w:r>
      <w:r w:rsidDel="00000000" w:rsidR="00000000" w:rsidRPr="00000000">
        <w:rPr>
          <w:color w:val="000000"/>
          <w:sz w:val="28"/>
          <w:szCs w:val="28"/>
          <w:rtl w:val="0"/>
        </w:rPr>
        <w:t xml:space="preserve"> Закону України «Про культуру».</w:t>
      </w:r>
      <w:r w:rsidDel="00000000" w:rsidR="00000000" w:rsidRPr="00000000">
        <w:rPr>
          <w:rtl w:val="0"/>
        </w:rPr>
      </w:r>
    </w:p>
    <w:p w:rsidR="00000000" w:rsidDel="00000000" w:rsidP="00000000" w:rsidRDefault="00000000" w:rsidRPr="00000000" w14:paraId="00000071">
      <w:pPr>
        <w:shd w:fill="ffffff" w:val="clear"/>
        <w:ind w:firstLine="708"/>
        <w:jc w:val="both"/>
        <w:rPr>
          <w:sz w:val="24"/>
          <w:szCs w:val="24"/>
        </w:rPr>
      </w:pPr>
      <w:r w:rsidDel="00000000" w:rsidR="00000000" w:rsidRPr="00000000">
        <w:rPr>
          <w:color w:val="000000"/>
          <w:sz w:val="28"/>
          <w:szCs w:val="28"/>
          <w:rtl w:val="0"/>
        </w:rPr>
        <w:t xml:space="preserve">Конкурсна комісія проводить перше засідання через 10 днів після закінчення строку приймання документів.</w:t>
      </w:r>
      <w:r w:rsidDel="00000000" w:rsidR="00000000" w:rsidRPr="00000000">
        <w:rPr>
          <w:rtl w:val="0"/>
        </w:rPr>
      </w:r>
    </w:p>
    <w:p w:rsidR="00000000" w:rsidDel="00000000" w:rsidP="00000000" w:rsidRDefault="00000000" w:rsidRPr="00000000" w14:paraId="00000072">
      <w:pPr>
        <w:shd w:fill="ffffff" w:val="clear"/>
        <w:ind w:firstLine="708"/>
        <w:jc w:val="both"/>
        <w:rPr>
          <w:sz w:val="24"/>
          <w:szCs w:val="24"/>
        </w:rPr>
      </w:pPr>
      <w:r w:rsidDel="00000000" w:rsidR="00000000" w:rsidRPr="00000000">
        <w:rPr>
          <w:color w:val="000000"/>
          <w:sz w:val="28"/>
          <w:szCs w:val="28"/>
          <w:rtl w:val="0"/>
        </w:rPr>
        <w:t xml:space="preserve">Громадські організації у сфері культури відповідного функціонального спрямування подають по три кандидатури Засновнику (Гребінківська  селищна рада), який шляхом жеребкування визначає трьох кандидатів до складу конкурсної комісії.</w:t>
      </w:r>
      <w:r w:rsidDel="00000000" w:rsidR="00000000" w:rsidRPr="00000000">
        <w:rPr>
          <w:rtl w:val="0"/>
        </w:rPr>
      </w:r>
    </w:p>
    <w:p w:rsidR="00000000" w:rsidDel="00000000" w:rsidP="00000000" w:rsidRDefault="00000000" w:rsidRPr="00000000" w14:paraId="00000073">
      <w:pPr>
        <w:shd w:fill="ffffff" w:val="clear"/>
        <w:ind w:firstLine="708"/>
        <w:jc w:val="both"/>
        <w:rPr>
          <w:sz w:val="24"/>
          <w:szCs w:val="24"/>
        </w:rPr>
      </w:pPr>
      <w:r w:rsidDel="00000000" w:rsidR="00000000" w:rsidRPr="00000000">
        <w:rPr>
          <w:color w:val="000000"/>
          <w:sz w:val="28"/>
          <w:szCs w:val="28"/>
          <w:rtl w:val="0"/>
        </w:rPr>
        <w:t xml:space="preserve">Члени конкурсної комісії мають бути неупередженими та незалежними.</w:t>
      </w:r>
      <w:r w:rsidDel="00000000" w:rsidR="00000000" w:rsidRPr="00000000">
        <w:rPr>
          <w:rtl w:val="0"/>
        </w:rPr>
      </w:r>
    </w:p>
    <w:p w:rsidR="00000000" w:rsidDel="00000000" w:rsidP="00000000" w:rsidRDefault="00000000" w:rsidRPr="00000000" w14:paraId="00000074">
      <w:pPr>
        <w:shd w:fill="ffffff" w:val="clear"/>
        <w:ind w:firstLine="709"/>
        <w:jc w:val="both"/>
        <w:rPr>
          <w:sz w:val="24"/>
          <w:szCs w:val="24"/>
        </w:rPr>
      </w:pPr>
      <w:r w:rsidDel="00000000" w:rsidR="00000000" w:rsidRPr="00000000">
        <w:rPr>
          <w:color w:val="000000"/>
          <w:sz w:val="28"/>
          <w:szCs w:val="28"/>
          <w:rtl w:val="0"/>
        </w:rPr>
        <w:t xml:space="preserve">Членами конкурсної комісії можуть бути:</w:t>
      </w:r>
      <w:r w:rsidDel="00000000" w:rsidR="00000000" w:rsidRPr="00000000">
        <w:rPr>
          <w:rtl w:val="0"/>
        </w:rPr>
      </w:r>
    </w:p>
    <w:p w:rsidR="00000000" w:rsidDel="00000000" w:rsidP="00000000" w:rsidRDefault="00000000" w:rsidRPr="00000000" w14:paraId="00000075">
      <w:pPr>
        <w:shd w:fill="ffffff" w:val="clear"/>
        <w:jc w:val="both"/>
        <w:rPr>
          <w:sz w:val="24"/>
          <w:szCs w:val="24"/>
        </w:rPr>
      </w:pPr>
      <w:r w:rsidDel="00000000" w:rsidR="00000000" w:rsidRPr="00000000">
        <w:rPr>
          <w:color w:val="000000"/>
          <w:sz w:val="28"/>
          <w:szCs w:val="28"/>
          <w:rtl w:val="0"/>
        </w:rPr>
        <w:t xml:space="preserve">незалежні фахівці у сфері культури, публічного або бізнес-адміністрування;</w:t>
      </w:r>
      <w:r w:rsidDel="00000000" w:rsidR="00000000" w:rsidRPr="00000000">
        <w:rPr>
          <w:rtl w:val="0"/>
        </w:rPr>
      </w:r>
    </w:p>
    <w:p w:rsidR="00000000" w:rsidDel="00000000" w:rsidP="00000000" w:rsidRDefault="00000000" w:rsidRPr="00000000" w14:paraId="00000076">
      <w:pPr>
        <w:shd w:fill="ffffff" w:val="clear"/>
        <w:jc w:val="both"/>
        <w:rPr>
          <w:sz w:val="24"/>
          <w:szCs w:val="24"/>
        </w:rPr>
      </w:pPr>
      <w:r w:rsidDel="00000000" w:rsidR="00000000" w:rsidRPr="00000000">
        <w:rPr>
          <w:color w:val="000000"/>
          <w:sz w:val="28"/>
          <w:szCs w:val="28"/>
          <w:rtl w:val="0"/>
        </w:rPr>
        <w:t xml:space="preserve">члени професійних, творчих спілок, об’єднань, асоціацій, організацій у сфері культури, зареєстрованих відповідно до закону;</w:t>
      </w:r>
      <w:r w:rsidDel="00000000" w:rsidR="00000000" w:rsidRPr="00000000">
        <w:rPr>
          <w:rtl w:val="0"/>
        </w:rPr>
      </w:r>
    </w:p>
    <w:p w:rsidR="00000000" w:rsidDel="00000000" w:rsidP="00000000" w:rsidRDefault="00000000" w:rsidRPr="00000000" w14:paraId="00000077">
      <w:pPr>
        <w:shd w:fill="ffffff" w:val="clear"/>
        <w:jc w:val="both"/>
        <w:rPr>
          <w:sz w:val="24"/>
          <w:szCs w:val="24"/>
        </w:rPr>
      </w:pPr>
      <w:r w:rsidDel="00000000" w:rsidR="00000000" w:rsidRPr="00000000">
        <w:rPr>
          <w:color w:val="000000"/>
          <w:sz w:val="28"/>
          <w:szCs w:val="28"/>
          <w:rtl w:val="0"/>
        </w:rPr>
        <w:t xml:space="preserve">члени міжнародних об’єднань, асоціацій, організацій у сферах культури.</w:t>
      </w:r>
      <w:r w:rsidDel="00000000" w:rsidR="00000000" w:rsidRPr="00000000">
        <w:rPr>
          <w:rtl w:val="0"/>
        </w:rPr>
      </w:r>
    </w:p>
    <w:p w:rsidR="00000000" w:rsidDel="00000000" w:rsidP="00000000" w:rsidRDefault="00000000" w:rsidRPr="00000000" w14:paraId="00000078">
      <w:pPr>
        <w:shd w:fill="ffffff" w:val="clear"/>
        <w:ind w:firstLine="708"/>
        <w:jc w:val="both"/>
        <w:rPr>
          <w:sz w:val="24"/>
          <w:szCs w:val="24"/>
        </w:rPr>
      </w:pPr>
      <w:r w:rsidDel="00000000" w:rsidR="00000000" w:rsidRPr="00000000">
        <w:rPr>
          <w:color w:val="000000"/>
          <w:sz w:val="28"/>
          <w:szCs w:val="28"/>
          <w:rtl w:val="0"/>
        </w:rPr>
        <w:t xml:space="preserve">Членом конкурсної комісії не може бути особа, яка:</w:t>
      </w:r>
      <w:r w:rsidDel="00000000" w:rsidR="00000000" w:rsidRPr="00000000">
        <w:rPr>
          <w:rtl w:val="0"/>
        </w:rPr>
      </w:r>
    </w:p>
    <w:p w:rsidR="00000000" w:rsidDel="00000000" w:rsidP="00000000" w:rsidRDefault="00000000" w:rsidRPr="00000000" w14:paraId="00000079">
      <w:pPr>
        <w:shd w:fill="ffffff" w:val="clear"/>
        <w:jc w:val="both"/>
        <w:rPr>
          <w:sz w:val="24"/>
          <w:szCs w:val="24"/>
        </w:rPr>
      </w:pPr>
      <w:r w:rsidDel="00000000" w:rsidR="00000000" w:rsidRPr="00000000">
        <w:rPr>
          <w:color w:val="000000"/>
          <w:sz w:val="28"/>
          <w:szCs w:val="28"/>
          <w:rtl w:val="0"/>
        </w:rPr>
        <w:t xml:space="preserve">за рішенням суду визнана недієздатною або її дієздатність обмежена;</w:t>
      </w:r>
      <w:r w:rsidDel="00000000" w:rsidR="00000000" w:rsidRPr="00000000">
        <w:rPr>
          <w:rtl w:val="0"/>
        </w:rPr>
      </w:r>
    </w:p>
    <w:p w:rsidR="00000000" w:rsidDel="00000000" w:rsidP="00000000" w:rsidRDefault="00000000" w:rsidRPr="00000000" w14:paraId="0000007A">
      <w:pPr>
        <w:shd w:fill="ffffff" w:val="clear"/>
        <w:jc w:val="both"/>
        <w:rPr>
          <w:sz w:val="24"/>
          <w:szCs w:val="24"/>
        </w:rPr>
      </w:pPr>
      <w:r w:rsidDel="00000000" w:rsidR="00000000" w:rsidRPr="00000000">
        <w:rPr>
          <w:color w:val="000000"/>
          <w:sz w:val="28"/>
          <w:szCs w:val="28"/>
          <w:rtl w:val="0"/>
        </w:rPr>
        <w:t xml:space="preserve">має судимість за вчинення кримінального правопорушення,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правопорушення, пов’язаного з корупцією;</w:t>
      </w:r>
      <w:r w:rsidDel="00000000" w:rsidR="00000000" w:rsidRPr="00000000">
        <w:rPr>
          <w:rtl w:val="0"/>
        </w:rPr>
      </w:r>
    </w:p>
    <w:p w:rsidR="00000000" w:rsidDel="00000000" w:rsidP="00000000" w:rsidRDefault="00000000" w:rsidRPr="00000000" w14:paraId="0000007B">
      <w:pPr>
        <w:shd w:fill="ffffff" w:val="clear"/>
        <w:jc w:val="both"/>
        <w:rPr>
          <w:sz w:val="24"/>
          <w:szCs w:val="24"/>
        </w:rPr>
      </w:pPr>
      <w:r w:rsidDel="00000000" w:rsidR="00000000" w:rsidRPr="00000000">
        <w:rPr>
          <w:color w:val="000000"/>
          <w:sz w:val="28"/>
          <w:szCs w:val="28"/>
          <w:rtl w:val="0"/>
        </w:rPr>
        <w:t xml:space="preserve">є близькою особою або членом сім’ї учасника конкурсу чи органу управління;</w:t>
      </w:r>
      <w:r w:rsidDel="00000000" w:rsidR="00000000" w:rsidRPr="00000000">
        <w:rPr>
          <w:rtl w:val="0"/>
        </w:rPr>
      </w:r>
    </w:p>
    <w:p w:rsidR="00000000" w:rsidDel="00000000" w:rsidP="00000000" w:rsidRDefault="00000000" w:rsidRPr="00000000" w14:paraId="0000007C">
      <w:pPr>
        <w:shd w:fill="ffffff" w:val="clear"/>
        <w:jc w:val="both"/>
        <w:rPr>
          <w:sz w:val="24"/>
          <w:szCs w:val="24"/>
        </w:rPr>
      </w:pPr>
      <w:r w:rsidDel="00000000" w:rsidR="00000000" w:rsidRPr="00000000">
        <w:rPr>
          <w:color w:val="000000"/>
          <w:sz w:val="28"/>
          <w:szCs w:val="28"/>
          <w:rtl w:val="0"/>
        </w:rPr>
        <w:t xml:space="preserve">є членом трудового колективу закладу культури, на посаду керівника якого проводиться конкурс.</w:t>
      </w:r>
      <w:r w:rsidDel="00000000" w:rsidR="00000000" w:rsidRPr="00000000">
        <w:rPr>
          <w:rtl w:val="0"/>
        </w:rPr>
      </w:r>
    </w:p>
    <w:p w:rsidR="00000000" w:rsidDel="00000000" w:rsidP="00000000" w:rsidRDefault="00000000" w:rsidRPr="00000000" w14:paraId="0000007D">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E">
      <w:pPr>
        <w:shd w:fill="ffffff" w:val="clear"/>
        <w:jc w:val="both"/>
        <w:rPr>
          <w:sz w:val="24"/>
          <w:szCs w:val="24"/>
        </w:rPr>
      </w:pPr>
      <w:r w:rsidDel="00000000" w:rsidR="00000000" w:rsidRPr="00000000">
        <w:rPr>
          <w:b w:val="1"/>
          <w:color w:val="000000"/>
          <w:sz w:val="28"/>
          <w:szCs w:val="28"/>
          <w:rtl w:val="0"/>
        </w:rPr>
        <w:t xml:space="preserve">Інформація про КЗ </w:t>
      </w:r>
      <w:r w:rsidDel="00000000" w:rsidR="00000000" w:rsidRPr="00000000">
        <w:rPr>
          <w:b w:val="1"/>
          <w:color w:val="1d1d1b"/>
          <w:sz w:val="28"/>
          <w:szCs w:val="28"/>
          <w:rtl w:val="0"/>
        </w:rPr>
        <w:t xml:space="preserve">«Історико-краєзнавчий музей» Гребінківської селищної ради</w:t>
      </w:r>
      <w:r w:rsidDel="00000000" w:rsidR="00000000" w:rsidRPr="00000000">
        <w:rPr>
          <w:b w:val="1"/>
          <w:color w:val="000000"/>
          <w:sz w:val="28"/>
          <w:szCs w:val="28"/>
          <w:rtl w:val="0"/>
        </w:rPr>
        <w:t xml:space="preserve">:</w:t>
      </w:r>
      <w:r w:rsidDel="00000000" w:rsidR="00000000" w:rsidRPr="00000000">
        <w:rPr>
          <w:rtl w:val="0"/>
        </w:rPr>
      </w:r>
    </w:p>
    <w:p w:rsidR="00000000" w:rsidDel="00000000" w:rsidP="00000000" w:rsidRDefault="00000000" w:rsidRPr="00000000" w14:paraId="0000007F">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0">
      <w:pPr>
        <w:shd w:fill="ffffff" w:val="clear"/>
        <w:ind w:firstLine="708"/>
        <w:jc w:val="both"/>
        <w:rPr>
          <w:sz w:val="24"/>
          <w:szCs w:val="24"/>
        </w:rPr>
      </w:pPr>
      <w:r w:rsidDel="00000000" w:rsidR="00000000" w:rsidRPr="00000000">
        <w:rPr>
          <w:color w:val="000000"/>
          <w:sz w:val="28"/>
          <w:szCs w:val="28"/>
          <w:rtl w:val="0"/>
        </w:rPr>
        <w:t xml:space="preserve">Кількість штатних одиниць – 4 в тому числі: 1 – директор музею, 1 – завідувач галереї, 2 – технічний працівник.</w:t>
      </w:r>
      <w:r w:rsidDel="00000000" w:rsidR="00000000" w:rsidRPr="00000000">
        <w:rPr>
          <w:rtl w:val="0"/>
        </w:rPr>
      </w:r>
    </w:p>
    <w:p w:rsidR="00000000" w:rsidDel="00000000" w:rsidP="00000000" w:rsidRDefault="00000000" w:rsidRPr="00000000" w14:paraId="00000081">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2">
      <w:pPr>
        <w:shd w:fill="ffffff" w:val="clear"/>
        <w:ind w:firstLine="708"/>
        <w:jc w:val="both"/>
        <w:rPr>
          <w:color w:val="000000"/>
          <w:sz w:val="28"/>
          <w:szCs w:val="28"/>
        </w:rPr>
      </w:pPr>
      <w:r w:rsidDel="00000000" w:rsidR="00000000" w:rsidRPr="00000000">
        <w:rPr>
          <w:color w:val="000000"/>
          <w:sz w:val="28"/>
          <w:szCs w:val="28"/>
          <w:rtl w:val="0"/>
        </w:rPr>
        <w:t xml:space="preserve">Посадовий оклад керівника – відповідно до присвоєного тарифного розряду згідно наказу Міністерства культури України від 18.10.2005 №745 «Про впорядкування умов оплати праці працівників культури на основі Єдиної тарифної сітки». Боргів по виплаті заробітної плати та оплати комунальних послуг не має. Матеріально-технічна база закладу щорічно оновлюється.</w:t>
      </w:r>
    </w:p>
    <w:p w:rsidR="00000000" w:rsidDel="00000000" w:rsidP="00000000" w:rsidRDefault="00000000" w:rsidRPr="00000000" w14:paraId="00000083">
      <w:pPr>
        <w:shd w:fill="ffffff" w:val="clear"/>
        <w:jc w:val="both"/>
        <w:rPr>
          <w:sz w:val="24"/>
          <w:szCs w:val="24"/>
        </w:rPr>
      </w:pPr>
      <w:r w:rsidDel="00000000" w:rsidR="00000000" w:rsidRPr="00000000">
        <w:rPr>
          <w:rtl w:val="0"/>
        </w:rPr>
      </w:r>
    </w:p>
    <w:p w:rsidR="00000000" w:rsidDel="00000000" w:rsidP="00000000" w:rsidRDefault="00000000" w:rsidRPr="00000000" w14:paraId="00000084">
      <w:pPr>
        <w:shd w:fill="ffffff" w:val="clear"/>
        <w:ind w:firstLine="708"/>
        <w:jc w:val="both"/>
        <w:rPr>
          <w:sz w:val="24"/>
          <w:szCs w:val="24"/>
        </w:rPr>
      </w:pPr>
      <w:r w:rsidDel="00000000" w:rsidR="00000000" w:rsidRPr="00000000">
        <w:rPr>
          <w:color w:val="000000"/>
          <w:sz w:val="28"/>
          <w:szCs w:val="28"/>
          <w:rtl w:val="0"/>
        </w:rPr>
        <w:t xml:space="preserve">Документи приймаються головним спеціалістом (М. ЯРКУЛОВ) відділу освіти Гребінківської селищної ради за адресою: смт. Гребінки, пр-кт Науки, 2.</w:t>
      </w:r>
      <w:r w:rsidDel="00000000" w:rsidR="00000000" w:rsidRPr="00000000">
        <w:rPr>
          <w:rtl w:val="0"/>
        </w:rPr>
      </w:r>
    </w:p>
    <w:p w:rsidR="00000000" w:rsidDel="00000000" w:rsidP="00000000" w:rsidRDefault="00000000" w:rsidRPr="00000000" w14:paraId="00000085">
      <w:pP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6">
      <w:pPr>
        <w:shd w:fill="ffffff" w:val="clear"/>
        <w:ind w:firstLine="708"/>
        <w:jc w:val="both"/>
        <w:rPr>
          <w:color w:val="000000"/>
          <w:sz w:val="28"/>
          <w:szCs w:val="28"/>
        </w:rPr>
      </w:pPr>
      <w:r w:rsidDel="00000000" w:rsidR="00000000" w:rsidRPr="00000000">
        <w:rPr>
          <w:color w:val="000000"/>
          <w:sz w:val="28"/>
          <w:szCs w:val="28"/>
          <w:rtl w:val="0"/>
        </w:rPr>
        <w:t xml:space="preserve">Особа, уповноважена надавати інформацію про конкурс та приймати документи від кандидатів – головний спеціаліст відділу освіти, Гребінківської селищної ради ЯРКУЛОВ Максим Олексійович.</w:t>
      </w:r>
    </w:p>
    <w:p w:rsidR="00000000" w:rsidDel="00000000" w:rsidP="00000000" w:rsidRDefault="00000000" w:rsidRPr="00000000" w14:paraId="00000087">
      <w:pPr>
        <w:shd w:fill="ffffff" w:val="clear"/>
        <w:ind w:firstLine="708"/>
        <w:jc w:val="both"/>
        <w:rPr>
          <w:sz w:val="24"/>
          <w:szCs w:val="24"/>
        </w:rPr>
      </w:pPr>
      <w:r w:rsidDel="00000000" w:rsidR="00000000" w:rsidRPr="00000000">
        <w:rPr>
          <w:color w:val="000000"/>
          <w:sz w:val="28"/>
          <w:szCs w:val="28"/>
          <w:rtl w:val="0"/>
        </w:rPr>
        <w:t xml:space="preserve">Контактний номер телефону - 0665745207</w:t>
      </w:r>
      <w:r w:rsidDel="00000000" w:rsidR="00000000" w:rsidRPr="00000000">
        <w:rPr>
          <w:rtl w:val="0"/>
        </w:rPr>
      </w:r>
    </w:p>
    <w:p w:rsidR="00000000" w:rsidDel="00000000" w:rsidP="00000000" w:rsidRDefault="00000000" w:rsidRPr="00000000" w14:paraId="00000088">
      <w:pPr>
        <w:rPr>
          <w:sz w:val="28"/>
          <w:szCs w:val="28"/>
        </w:rPr>
      </w:pPr>
      <w:r w:rsidDel="00000000" w:rsidR="00000000" w:rsidRPr="00000000">
        <w:rPr>
          <w:rtl w:val="0"/>
        </w:rPr>
      </w:r>
    </w:p>
    <w:p w:rsidR="00000000" w:rsidDel="00000000" w:rsidP="00000000" w:rsidRDefault="00000000" w:rsidRPr="00000000" w14:paraId="00000089">
      <w:pPr>
        <w:rPr>
          <w:sz w:val="28"/>
          <w:szCs w:val="28"/>
        </w:rPr>
      </w:pPr>
      <w:r w:rsidDel="00000000" w:rsidR="00000000" w:rsidRPr="00000000">
        <w:rPr>
          <w:rtl w:val="0"/>
        </w:rPr>
      </w:r>
    </w:p>
    <w:p w:rsidR="00000000" w:rsidDel="00000000" w:rsidP="00000000" w:rsidRDefault="00000000" w:rsidRPr="00000000" w14:paraId="0000008A">
      <w:pPr>
        <w:rPr>
          <w:sz w:val="28"/>
          <w:szCs w:val="28"/>
        </w:rPr>
      </w:pPr>
      <w:r w:rsidDel="00000000" w:rsidR="00000000" w:rsidRPr="00000000">
        <w:rPr>
          <w:rtl w:val="0"/>
        </w:rPr>
      </w:r>
    </w:p>
    <w:p w:rsidR="00000000" w:rsidDel="00000000" w:rsidP="00000000" w:rsidRDefault="00000000" w:rsidRPr="00000000" w14:paraId="0000008B">
      <w:pPr>
        <w:rPr>
          <w:sz w:val="28"/>
          <w:szCs w:val="28"/>
        </w:rPr>
      </w:pP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rtl w:val="0"/>
        </w:rPr>
      </w:r>
    </w:p>
    <w:p w:rsidR="00000000" w:rsidDel="00000000" w:rsidP="00000000" w:rsidRDefault="00000000" w:rsidRPr="00000000" w14:paraId="0000008D">
      <w:pPr>
        <w:rPr>
          <w:sz w:val="28"/>
          <w:szCs w:val="28"/>
        </w:rPr>
      </w:pPr>
      <w:r w:rsidDel="00000000" w:rsidR="00000000" w:rsidRPr="00000000">
        <w:rPr>
          <w:rtl w:val="0"/>
        </w:rPr>
      </w:r>
    </w:p>
    <w:p w:rsidR="00000000" w:rsidDel="00000000" w:rsidP="00000000" w:rsidRDefault="00000000" w:rsidRPr="00000000" w14:paraId="0000008E">
      <w:pPr>
        <w:rPr>
          <w:sz w:val="28"/>
          <w:szCs w:val="28"/>
        </w:rPr>
      </w:pP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rtl w:val="0"/>
        </w:rPr>
      </w:r>
    </w:p>
    <w:sectPr>
      <w:pgSz w:h="16838" w:w="11906" w:orient="portrait"/>
      <w:pgMar w:bottom="1134" w:top="1134"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Times New Roman" w:cs="Times New Roman" w:eastAsia="Times New Roman" w:hAnsi="Times New Roman"/>
        <w:color w:val="000000"/>
        <w:sz w:val="28"/>
        <w:szCs w:val="28"/>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rebinky_kultura@ukr.ne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osvita_grebinky@ukr.net" TargetMode="External"/><Relationship Id="rId8" Type="http://schemas.openxmlformats.org/officeDocument/2006/relationships/hyperlink" Target="http://zakon0.rada.gov.ua/laws/show/229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