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E54" w:rsidRPr="00A85E54" w:rsidRDefault="00A85E54" w:rsidP="00A85E54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  <w:r w:rsidRPr="00A85E54">
        <w:rPr>
          <w:rFonts w:ascii="Antiqua" w:eastAsia="Times New Roman" w:hAnsi="Antiqua" w:cs="Times New Roman"/>
          <w:noProof/>
          <w:sz w:val="28"/>
          <w:szCs w:val="20"/>
          <w:lang w:eastAsia="ru-RU"/>
        </w:rPr>
        <w:drawing>
          <wp:anchor distT="0" distB="0" distL="0" distR="0" simplePos="0" relativeHeight="251659264" behindDoc="0" locked="0" layoutInCell="1" allowOverlap="1" wp14:anchorId="45C39472" wp14:editId="7B22A83C">
            <wp:simplePos x="0" y="0"/>
            <wp:positionH relativeFrom="margin">
              <wp:posOffset>2729865</wp:posOffset>
            </wp:positionH>
            <wp:positionV relativeFrom="paragraph">
              <wp:posOffset>99060</wp:posOffset>
            </wp:positionV>
            <wp:extent cx="444500" cy="611505"/>
            <wp:effectExtent l="19050" t="0" r="0" b="0"/>
            <wp:wrapSquare wrapText="largest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11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85E54" w:rsidRPr="00A85E54" w:rsidRDefault="00A85E54" w:rsidP="00A85E54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</w:p>
    <w:p w:rsidR="00A85E54" w:rsidRPr="00A85E54" w:rsidRDefault="00A85E54" w:rsidP="00A85E54">
      <w:pPr>
        <w:spacing w:after="0" w:line="240" w:lineRule="auto"/>
        <w:rPr>
          <w:rFonts w:ascii="Antiqua" w:eastAsia="Times New Roman" w:hAnsi="Antiqua" w:cs="Times New Roman"/>
          <w:sz w:val="28"/>
          <w:szCs w:val="20"/>
          <w:lang w:val="uk-UA" w:eastAsia="ru-RU"/>
        </w:rPr>
      </w:pPr>
    </w:p>
    <w:p w:rsidR="00A85E54" w:rsidRPr="00A85E54" w:rsidRDefault="00A85E54" w:rsidP="00A85E5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A85E54" w:rsidRPr="00A85E54" w:rsidRDefault="00A85E54" w:rsidP="00A85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A85E5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A85E54" w:rsidRPr="00A85E54" w:rsidRDefault="00A85E54" w:rsidP="00A85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A85E5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A85E54" w:rsidRDefault="00A85E54" w:rsidP="00A85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A85E5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A85E5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скликання</w:t>
      </w:r>
    </w:p>
    <w:p w:rsidR="003A2577" w:rsidRPr="003A2577" w:rsidRDefault="003A2577" w:rsidP="00A85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A85E54" w:rsidRPr="00A85E54" w:rsidRDefault="00A85E54" w:rsidP="00A85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A85E5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:rsidR="00A85E54" w:rsidRPr="00A85E54" w:rsidRDefault="00A85E54" w:rsidP="00A85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A85E54" w:rsidRPr="00A85E54" w:rsidRDefault="00A85E54" w:rsidP="00A85E54">
      <w:pPr>
        <w:spacing w:after="200" w:line="276" w:lineRule="auto"/>
        <w:jc w:val="center"/>
        <w:rPr>
          <w:rFonts w:ascii="Times New Roman" w:eastAsiaTheme="minorEastAsia" w:hAnsi="Times New Roman"/>
          <w:b/>
          <w:sz w:val="36"/>
          <w:szCs w:val="36"/>
          <w:lang w:val="uk-UA" w:eastAsia="ru-RU"/>
        </w:rPr>
      </w:pPr>
      <w:r w:rsidRPr="00A85E54">
        <w:rPr>
          <w:rFonts w:ascii="Times New Roman" w:eastAsiaTheme="minorEastAsia" w:hAnsi="Times New Roman"/>
          <w:b/>
          <w:sz w:val="36"/>
          <w:szCs w:val="36"/>
          <w:lang w:val="uk-UA" w:eastAsia="ru-RU"/>
        </w:rPr>
        <w:t>РІШЕННЯ</w:t>
      </w:r>
    </w:p>
    <w:p w:rsidR="00A85E54" w:rsidRPr="00A85E54" w:rsidRDefault="003A2577" w:rsidP="00A85E54">
      <w:pPr>
        <w:spacing w:after="200" w:line="276" w:lineRule="auto"/>
        <w:jc w:val="both"/>
        <w:rPr>
          <w:rFonts w:ascii="Times New Roman" w:eastAsiaTheme="minorEastAsia" w:hAnsi="Times New Roman"/>
          <w:b/>
          <w:caps/>
          <w:sz w:val="28"/>
          <w:szCs w:val="28"/>
          <w:lang w:val="uk-UA"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  від 12 квітня 2023 року</w:t>
      </w:r>
      <w:r w:rsidR="00A85E54" w:rsidRPr="00A85E54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     </w:t>
      </w:r>
      <w:r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   </w:t>
      </w:r>
      <w:r w:rsidR="00A85E54" w:rsidRPr="00A85E54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    </w:t>
      </w:r>
      <w:r w:rsidR="00A85E54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смт </w:t>
      </w:r>
      <w:r w:rsidR="00A85E54" w:rsidRPr="00A85E54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Гребінки    </w:t>
      </w:r>
      <w:r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                     №86/5</w:t>
      </w:r>
    </w:p>
    <w:p w:rsidR="00A85E54" w:rsidRPr="00A85E54" w:rsidRDefault="00A85E54" w:rsidP="00A85E5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uk-UA" w:eastAsia="ru-RU"/>
        </w:rPr>
      </w:pPr>
    </w:p>
    <w:p w:rsidR="00A85E54" w:rsidRPr="00A85E54" w:rsidRDefault="00A85E54" w:rsidP="00A85E54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A85E5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Про продовження терміну перебування малолітнього </w:t>
      </w:r>
    </w:p>
    <w:p w:rsidR="00CA026C" w:rsidRDefault="00A85E54" w:rsidP="00A85E54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A85E5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</w:t>
      </w:r>
      <w:r w:rsidR="007D72A7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85E5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Комунальному закладі Київської обласної</w:t>
      </w:r>
      <w:r w:rsidR="007D72A7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85E5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ради </w:t>
      </w:r>
    </w:p>
    <w:p w:rsidR="00A85E54" w:rsidRDefault="00A85E54" w:rsidP="00A85E54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A85E5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«Спеціалізований обласний будинок </w:t>
      </w:r>
      <w:r w:rsidR="007D72A7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85E5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дитини м. Біла Церква»</w:t>
      </w:r>
    </w:p>
    <w:p w:rsidR="00A85E54" w:rsidRPr="00A85E54" w:rsidRDefault="00A85E54" w:rsidP="00A85E54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A85E54" w:rsidRPr="00A85E54" w:rsidRDefault="00A85E54" w:rsidP="00A85E54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A85E5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Керуючись Законом України «Про місцеве самоврядування в Україні», ст. ст. 151, 245 Сімейного кодексу України, ст. 66 Цивільного кодексу України, п. п. 3.1.1, 3.1.5 «Типового положення про будинок дитини» затвердженого наказом Міністерства охорони здоров’я України від 18.05.1998 року № 123, Постановою Кабінету міністрів України від 24.09.2008 року № 866 «Питання діяльності органів опіки та піклування, пов’язаної із захистом прав дитини»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зі змінами</w:t>
      </w:r>
      <w:r w:rsidRPr="00A85E5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Положенням про Комісію з питань захисту прав дитини при виконавчому комітеті Гребінківської селищної ради, враховуючи протокол Комісії з питань захисту прав дитини при виконавчому комітеті Гребінківської селищної ради від 03.04.2023 року № 6, розглянувши подання служби у справах дітей та сім’ї Гребінківської селищної ради від 04.04.2023 року № 153, з метою захисту прав та законних інтересів дитини, виконавчий комітет Гребінківської селищної ради,</w:t>
      </w:r>
    </w:p>
    <w:p w:rsidR="00A85E54" w:rsidRPr="00A85E54" w:rsidRDefault="00A85E54" w:rsidP="00A85E54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A85E54" w:rsidRPr="00A85E54" w:rsidRDefault="00A85E54" w:rsidP="00A85E54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A85E5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</w:t>
      </w:r>
      <w:r w:rsidR="00301C0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85E5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И</w:t>
      </w:r>
      <w:r w:rsidR="00301C0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85E5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Р</w:t>
      </w:r>
      <w:r w:rsidR="00301C0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85E5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І</w:t>
      </w:r>
      <w:r w:rsidR="00301C0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85E5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Ш</w:t>
      </w:r>
      <w:r w:rsidR="00301C0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85E5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И</w:t>
      </w:r>
      <w:r w:rsidR="00301C0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85E5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В:</w:t>
      </w:r>
    </w:p>
    <w:p w:rsidR="00A85E54" w:rsidRPr="00A85E54" w:rsidRDefault="00A85E54" w:rsidP="00A85E54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A85E54" w:rsidRPr="00A85E54" w:rsidRDefault="00A85E54" w:rsidP="00A85E54">
      <w:pPr>
        <w:numPr>
          <w:ilvl w:val="0"/>
          <w:numId w:val="1"/>
        </w:numPr>
        <w:spacing w:after="0" w:line="276" w:lineRule="auto"/>
        <w:ind w:left="714" w:hanging="35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A85E5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Продовжити перебування малолітньої </w:t>
      </w:r>
      <w:bookmarkStart w:id="0" w:name="_GoBack"/>
      <w:bookmarkEnd w:id="0"/>
      <w:r w:rsidRPr="00A85E5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 Комунальному закладі Київської обласної ради «Спеціалізований будинок дитини м. Біла Церква», терміном на 6 місяців.</w:t>
      </w:r>
    </w:p>
    <w:p w:rsidR="00A85E54" w:rsidRPr="00A85E54" w:rsidRDefault="00A85E54" w:rsidP="00A85E54">
      <w:pPr>
        <w:numPr>
          <w:ilvl w:val="0"/>
          <w:numId w:val="1"/>
        </w:numPr>
        <w:spacing w:after="0" w:line="276" w:lineRule="auto"/>
        <w:ind w:left="714" w:hanging="35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A85E5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Службі у справах дітей та сім’ї Гребінківської селищної ради після завершення терміну перебування дитини в Комунальному закладу Київської обласної ради «Спеціалізований о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бласний будинок дитини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м. Біла Церква</w:t>
      </w:r>
      <w:r w:rsidRPr="00A85E5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»,  вжити заходів щодо влаштування дитини до сімейних форм виховання.</w:t>
      </w:r>
    </w:p>
    <w:p w:rsidR="00A85E54" w:rsidRPr="00A85E54" w:rsidRDefault="00A85E54" w:rsidP="00A85E5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8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Матеріали справи, на підставі яких прийнято це рішення, зберігаються у службі у справах дітей та сім`ї Гребінківської селищної ради.</w:t>
      </w:r>
    </w:p>
    <w:p w:rsidR="00A85E54" w:rsidRPr="00A85E54" w:rsidRDefault="00A85E54" w:rsidP="00A85E5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5E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Керуючому справами (секретарю) виконавчого комітету Гребінківської селищної ради ТИХОНЕНКО Олені Володимирівні, забезпечити розміщення даного рішення на офіційному веб-сайті Гребінківської селищної ради.</w:t>
      </w:r>
    </w:p>
    <w:p w:rsidR="00A85E54" w:rsidRPr="00A85E54" w:rsidRDefault="00A85E54" w:rsidP="00A85E5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 за </w:t>
      </w:r>
      <w:proofErr w:type="spellStart"/>
      <w:r w:rsidRPr="00A8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виконанням</w:t>
      </w:r>
      <w:proofErr w:type="spellEnd"/>
      <w:r w:rsidRPr="00A8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даного</w:t>
      </w:r>
      <w:proofErr w:type="spellEnd"/>
      <w:r w:rsidRPr="00A8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Pr="00A8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покласти</w:t>
      </w:r>
      <w:proofErr w:type="spellEnd"/>
      <w:r w:rsidRPr="00A8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заступника </w:t>
      </w:r>
      <w:proofErr w:type="spellStart"/>
      <w:r w:rsidRPr="00A8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селищного</w:t>
      </w:r>
      <w:proofErr w:type="spellEnd"/>
      <w:r w:rsidRPr="00A8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голови</w:t>
      </w:r>
      <w:proofErr w:type="spellEnd"/>
      <w:r w:rsidRPr="00A8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ВОЛОЩУКА </w:t>
      </w:r>
      <w:proofErr w:type="spellStart"/>
      <w:r w:rsidRPr="00A8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Олександра</w:t>
      </w:r>
      <w:proofErr w:type="spellEnd"/>
      <w:r w:rsidRPr="00A8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Едуардовича</w:t>
      </w:r>
      <w:proofErr w:type="spellEnd"/>
      <w:r w:rsidRPr="00A85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85E54" w:rsidRPr="00A85E54" w:rsidRDefault="00A85E54" w:rsidP="00A85E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E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85E54" w:rsidRPr="00A85E54" w:rsidRDefault="00A85E54" w:rsidP="00A85E54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E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85E54" w:rsidRPr="00A85E54" w:rsidRDefault="00A85E54" w:rsidP="00A85E54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E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85E54" w:rsidRPr="00A85E54" w:rsidRDefault="00A85E54" w:rsidP="00A85E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85E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Селищний</w:t>
      </w:r>
      <w:proofErr w:type="spellEnd"/>
      <w:r w:rsidR="00301C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голова      </w:t>
      </w:r>
      <w:r w:rsidRPr="00A85E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                Роман ЗАСУХА</w:t>
      </w:r>
    </w:p>
    <w:p w:rsidR="00A85E54" w:rsidRPr="00A85E54" w:rsidRDefault="00A85E54" w:rsidP="00A85E54">
      <w:pPr>
        <w:spacing w:after="200" w:line="276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A85E54" w:rsidRPr="00A85E54" w:rsidRDefault="00A85E54" w:rsidP="00A85E54">
      <w:pPr>
        <w:spacing w:after="200" w:line="276" w:lineRule="auto"/>
        <w:rPr>
          <w:rFonts w:eastAsiaTheme="minorEastAsia"/>
          <w:lang w:eastAsia="ru-RU"/>
        </w:rPr>
      </w:pPr>
    </w:p>
    <w:p w:rsidR="006C6799" w:rsidRDefault="006C6799"/>
    <w:p w:rsidR="00A85E54" w:rsidRDefault="00A85E54"/>
    <w:p w:rsidR="00A85E54" w:rsidRDefault="00A85E54"/>
    <w:p w:rsidR="00A85E54" w:rsidRDefault="00A85E54"/>
    <w:p w:rsidR="00A85E54" w:rsidRDefault="00A85E54"/>
    <w:p w:rsidR="00A85E54" w:rsidRDefault="00A85E54"/>
    <w:p w:rsidR="00A85E54" w:rsidRDefault="00A85E54"/>
    <w:p w:rsidR="00A85E54" w:rsidRDefault="00A85E54"/>
    <w:p w:rsidR="00A85E54" w:rsidRDefault="00A85E54"/>
    <w:p w:rsidR="00A85E54" w:rsidRDefault="00A85E54"/>
    <w:p w:rsidR="00A85E54" w:rsidRDefault="00A85E54"/>
    <w:p w:rsidR="00A85E54" w:rsidRDefault="00A85E54"/>
    <w:sectPr w:rsidR="00A85E54" w:rsidSect="00A85E5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146386"/>
    <w:multiLevelType w:val="hybridMultilevel"/>
    <w:tmpl w:val="F2C04EEC"/>
    <w:lvl w:ilvl="0" w:tplc="33DC04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279"/>
    <w:rsid w:val="00301C04"/>
    <w:rsid w:val="003A2577"/>
    <w:rsid w:val="006C6799"/>
    <w:rsid w:val="007D72A7"/>
    <w:rsid w:val="009C5279"/>
    <w:rsid w:val="00A85E54"/>
    <w:rsid w:val="00CA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08C5"/>
  <w15:docId w15:val="{4EEBA5CC-C7E7-4C11-B156-D1C8D935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5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Тихоненко ВС</cp:lastModifiedBy>
  <cp:revision>7</cp:revision>
  <cp:lastPrinted>2023-04-05T04:42:00Z</cp:lastPrinted>
  <dcterms:created xsi:type="dcterms:W3CDTF">2023-04-05T04:38:00Z</dcterms:created>
  <dcterms:modified xsi:type="dcterms:W3CDTF">2023-04-23T19:51:00Z</dcterms:modified>
</cp:coreProperties>
</file>