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F" w:rsidRPr="0086185F" w:rsidRDefault="0086185F" w:rsidP="0086185F">
      <w:pPr>
        <w:spacing w:after="0" w:line="240" w:lineRule="auto"/>
        <w:jc w:val="center"/>
        <w:rPr>
          <w:rFonts w:ascii="UkrainianBaltica" w:eastAsia="Times New Roman" w:hAnsi="UkrainianBaltica" w:cs="Times New Roman"/>
          <w:sz w:val="24"/>
          <w:szCs w:val="24"/>
          <w:lang w:eastAsia="ru-RU"/>
        </w:rPr>
      </w:pPr>
      <w:r w:rsidRPr="0086185F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121FA6F5" wp14:editId="6354C19E">
            <wp:extent cx="450779" cy="617220"/>
            <wp:effectExtent l="19050" t="0" r="64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90" cy="62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F" w:rsidRPr="00F91750" w:rsidRDefault="002D7298" w:rsidP="008618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86185F" w:rsidRPr="00F91750" w:rsidRDefault="0086185F" w:rsidP="0086185F">
      <w:pPr>
        <w:suppressAutoHyphens/>
        <w:spacing w:after="0"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F91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Білоцерківського району Київської області </w:t>
      </w:r>
    </w:p>
    <w:p w:rsidR="0086185F" w:rsidRPr="00F91750" w:rsidRDefault="00E31382" w:rsidP="0086185F">
      <w:pPr>
        <w:suppressAutoHyphens/>
        <w:spacing w:after="0"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F91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F91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E31382" w:rsidRPr="00F91750" w:rsidRDefault="00E31382" w:rsidP="0086185F">
      <w:pPr>
        <w:suppressAutoHyphens/>
        <w:spacing w:after="0"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86185F" w:rsidRPr="00F91750" w:rsidRDefault="0086185F" w:rsidP="0086185F">
      <w:pPr>
        <w:keepNext/>
        <w:suppressAutoHyphens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  <w:lang w:val="uk-UA" w:eastAsia="uk-UA"/>
        </w:rPr>
      </w:pPr>
      <w:r w:rsidRPr="00F91750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Р І Ш Е Н Н Я</w:t>
      </w:r>
    </w:p>
    <w:p w:rsidR="0086185F" w:rsidRPr="00311662" w:rsidRDefault="0086185F" w:rsidP="0086185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6185F" w:rsidRPr="00E31382" w:rsidRDefault="0086185F" w:rsidP="00311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</w:t>
      </w:r>
      <w:r w:rsidR="00E31382" w:rsidRP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06 квітня</w:t>
      </w:r>
      <w:r w:rsidRP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2023 року     </w:t>
      </w:r>
      <w:r w:rsid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</w:t>
      </w:r>
      <w:r w:rsidRP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  смт Гребінки             </w:t>
      </w:r>
      <w:r w:rsid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№599-23</w:t>
      </w:r>
      <w:r w:rsidRPr="00E313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-VIІІ</w:t>
      </w:r>
    </w:p>
    <w:p w:rsidR="0086185F" w:rsidRPr="0086185F" w:rsidRDefault="0086185F" w:rsidP="00861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11662" w:rsidRDefault="0086185F" w:rsidP="008618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6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передачу громадянам  безоплатно  </w:t>
      </w:r>
    </w:p>
    <w:p w:rsidR="0086185F" w:rsidRPr="0086185F" w:rsidRDefault="00311662" w:rsidP="008618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 приватну </w:t>
      </w:r>
      <w:r w:rsidR="0086185F" w:rsidRPr="0086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власність земельних ділянок</w:t>
      </w:r>
    </w:p>
    <w:p w:rsidR="0086185F" w:rsidRPr="0086185F" w:rsidRDefault="0086185F" w:rsidP="0086185F">
      <w:pPr>
        <w:spacing w:after="0" w:line="240" w:lineRule="auto"/>
        <w:ind w:left="142" w:hanging="142"/>
        <w:jc w:val="both"/>
        <w:rPr>
          <w:rFonts w:eastAsia="Times New Roman" w:cs="Times New Roman"/>
          <w:b/>
          <w:color w:val="000000"/>
          <w:sz w:val="28"/>
          <w:szCs w:val="20"/>
          <w:lang w:val="uk-UA" w:eastAsia="ru-RU"/>
        </w:rPr>
      </w:pPr>
    </w:p>
    <w:p w:rsidR="0086185F" w:rsidRPr="0086185F" w:rsidRDefault="0086185F" w:rsidP="0086185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85F">
        <w:rPr>
          <w:rFonts w:ascii="Times New Roman" w:hAnsi="Times New Roman"/>
          <w:sz w:val="28"/>
          <w:szCs w:val="28"/>
          <w:lang w:val="uk-UA"/>
        </w:rPr>
        <w:t xml:space="preserve">      Розглянувши заяви громадян про передачу їм безоплатно у приватну  власність земельних ділянок, технічну документацію із землеустрою щодо встановлення (відновлення) меж земельних ділянок в натурі (на місцевості), витяги з Державного земельного кадастру на земельні ділянки, враховуючи рекомендації  постійної комісії Гребінківської  селищної ради VІІІ скликання з питань</w:t>
      </w:r>
      <w:r w:rsidRPr="008618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618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земельних відносин, природокористування, планування території, будівництва, архітектури, охорони пам'яток, історичн</w:t>
      </w:r>
      <w:r w:rsidR="00311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середовища та благоустрою</w:t>
      </w:r>
      <w:r w:rsidRPr="0086185F">
        <w:rPr>
          <w:rFonts w:ascii="Times New Roman" w:hAnsi="Times New Roman" w:cs="Times New Roman"/>
          <w:sz w:val="28"/>
          <w:szCs w:val="28"/>
          <w:lang w:val="uk-UA"/>
        </w:rPr>
        <w:t>, керуючись Законом Укр</w:t>
      </w:r>
      <w:r w:rsidR="00C5483E">
        <w:rPr>
          <w:rFonts w:ascii="Times New Roman" w:hAnsi="Times New Roman" w:cs="Times New Roman"/>
          <w:sz w:val="28"/>
          <w:szCs w:val="28"/>
          <w:lang w:val="uk-UA"/>
        </w:rPr>
        <w:t>аїни  № 2698-ІХ від 19.10.2022 «</w:t>
      </w:r>
      <w:bookmarkStart w:id="0" w:name="_GoBack"/>
      <w:bookmarkEnd w:id="0"/>
      <w:r w:rsidRPr="0086185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 сільськогосподарського призначення та удосконалення  зак</w:t>
      </w:r>
      <w:r w:rsidR="00311662">
        <w:rPr>
          <w:rFonts w:ascii="Times New Roman" w:hAnsi="Times New Roman" w:cs="Times New Roman"/>
          <w:sz w:val="28"/>
          <w:szCs w:val="28"/>
          <w:lang w:val="uk-UA"/>
        </w:rPr>
        <w:t>онодавства щодо охорони земель»</w:t>
      </w:r>
      <w:r w:rsidRPr="0086185F">
        <w:rPr>
          <w:rFonts w:ascii="Times New Roman" w:hAnsi="Times New Roman" w:cs="Times New Roman"/>
          <w:sz w:val="28"/>
          <w:szCs w:val="28"/>
          <w:lang w:val="uk-UA"/>
        </w:rPr>
        <w:t>,   ст. ст. 12, 19 ,40, 79-1, 89, 91, 116, 120, 121, 186-1, 202  Земельного Кодексу України і п. 34, ч. 1 ст. 26 Закону України «Про місцеве самоврядування в Україні»,  Гребінківська селищна рада</w:t>
      </w:r>
    </w:p>
    <w:p w:rsidR="0086185F" w:rsidRPr="0086185F" w:rsidRDefault="0086185F" w:rsidP="0086185F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</w:pPr>
    </w:p>
    <w:p w:rsidR="0086185F" w:rsidRPr="0086185F" w:rsidRDefault="0086185F" w:rsidP="0086185F">
      <w:pPr>
        <w:autoSpaceDE w:val="0"/>
        <w:spacing w:after="0" w:line="240" w:lineRule="auto"/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</w:pPr>
      <w:r w:rsidRPr="0086185F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ВИРІШИЛА :</w:t>
      </w:r>
    </w:p>
    <w:p w:rsidR="0086185F" w:rsidRPr="0086185F" w:rsidRDefault="0086185F" w:rsidP="0086185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86185F" w:rsidRPr="0086185F" w:rsidRDefault="0086185F" w:rsidP="008618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6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86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технічну документацію із землеустрою щодо встановлення (відновлення) меж земельних ділянок в натурі (на місцевості) згідно зі списком (додаток №1), яка</w:t>
      </w:r>
      <w:r w:rsidR="00251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розроблена ФОП Артем'євою Н.В.</w:t>
      </w:r>
      <w:r w:rsidRPr="0086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ФОП Устино</w:t>
      </w:r>
      <w:r w:rsidR="00251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   С.Є.,  ФОП Зайцев О.В., </w:t>
      </w:r>
      <w:r w:rsidRPr="0086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Коваль О.В., ФОП Сокур С.К.,</w:t>
      </w:r>
      <w:r w:rsidR="002D7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Юркевич  В.А., ПП Консалтингова фірма « ЛАГГАР», ТОВ «Компанія Мегаполіс», ТОВ «Мері-Інвест», ТОВ «ВВОСС».</w:t>
      </w:r>
    </w:p>
    <w:p w:rsidR="0086185F" w:rsidRPr="0086185F" w:rsidRDefault="0086185F" w:rsidP="00311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6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311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безоплатно </w:t>
      </w:r>
      <w:r w:rsidRPr="0086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приватну власність земельні ділянки для будівництва і обслуговування житлового будинку, господарських будівель і споруд ( присадибна ділянка) (код згідно КВЦПЗ – 02.01)  згідно зі  списком громадян зазначених в пункті 1 цього рішення.   </w:t>
      </w:r>
    </w:p>
    <w:p w:rsidR="0086185F" w:rsidRDefault="0086185F" w:rsidP="0086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86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1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Pr="00311662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.</w:t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Попередити громадян про те, що право власності на земельну ділянку виникає з моменту його  державної реєстрації</w:t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  <w:t>;</w:t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  <w:t xml:space="preserve">            </w:t>
      </w:r>
      <w:r w:rsidRPr="0086185F">
        <w:rPr>
          <w:rFonts w:eastAsia="Times New Roman" w:cs="Times New Roman"/>
          <w:sz w:val="28"/>
          <w:szCs w:val="28"/>
          <w:lang w:val="uk-UA" w:eastAsia="ru-RU"/>
        </w:rPr>
        <w:t xml:space="preserve">  </w:t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-  громадяни зобов’язані справляти плату за землю відповідно до   положень </w:t>
      </w:r>
      <w:r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lastRenderedPageBreak/>
        <w:t>Податкового кодексу України.</w:t>
      </w:r>
    </w:p>
    <w:p w:rsidR="00311662" w:rsidRDefault="00311662" w:rsidP="0031166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16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веб-сайті Гребінківської селищної ради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.</w:t>
      </w:r>
    </w:p>
    <w:p w:rsidR="0086185F" w:rsidRPr="00311662" w:rsidRDefault="00311662" w:rsidP="0031166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166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5.</w:t>
      </w:r>
      <w:r w:rsidR="0086185F" w:rsidRPr="0086185F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</w:t>
      </w:r>
      <w:r w:rsidR="0086185F" w:rsidRPr="0086185F">
        <w:rPr>
          <w:rFonts w:ascii="UkrainianBaltica" w:eastAsia="Times New Roman" w:hAnsi="UkrainianBaltica" w:cs="Times New Roman"/>
          <w:color w:val="000000" w:themeColor="text1"/>
          <w:sz w:val="28"/>
          <w:szCs w:val="28"/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</w:t>
      </w:r>
      <w:r w:rsidR="0086185F" w:rsidRPr="0086185F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86185F" w:rsidRPr="0086185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на спеціаліста І категорії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-землевпорядника</w:t>
      </w:r>
      <w:r w:rsidR="0086185F" w:rsidRPr="0086185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з питань земельних відносин та архітектури апарату  виконавчого комітету  Гребінківської селищної ради ВАСЬКОВСЬКУ Ларису Петрівну.</w:t>
      </w:r>
    </w:p>
    <w:p w:rsidR="0086185F" w:rsidRPr="0086185F" w:rsidRDefault="0086185F" w:rsidP="0086185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86185F" w:rsidRPr="0086185F" w:rsidRDefault="0086185F" w:rsidP="00311662">
      <w:pPr>
        <w:spacing w:after="0" w:line="240" w:lineRule="auto"/>
        <w:jc w:val="center"/>
        <w:rPr>
          <w:rFonts w:ascii="UkrainianBaltica" w:eastAsia="Times New Roman" w:hAnsi="UkrainianBaltica" w:cs="Times New Roman"/>
          <w:sz w:val="20"/>
          <w:szCs w:val="20"/>
          <w:lang w:eastAsia="ru-RU"/>
        </w:rPr>
      </w:pPr>
      <w:r w:rsidRPr="0086185F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Селищний   голова                                                Роман ЗАСУХА</w:t>
      </w:r>
    </w:p>
    <w:p w:rsidR="0086185F" w:rsidRPr="0086185F" w:rsidRDefault="0086185F" w:rsidP="0086185F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eastAsia="ru-RU"/>
        </w:rPr>
      </w:pPr>
    </w:p>
    <w:p w:rsidR="0086185F" w:rsidRPr="0086185F" w:rsidRDefault="0086185F" w:rsidP="0086185F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eastAsia="ru-RU"/>
        </w:rPr>
      </w:pPr>
    </w:p>
    <w:p w:rsidR="0086185F" w:rsidRPr="0086185F" w:rsidRDefault="0086185F" w:rsidP="0086185F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eastAsia="ru-RU"/>
        </w:rPr>
      </w:pPr>
    </w:p>
    <w:p w:rsidR="0086185F" w:rsidRPr="0086185F" w:rsidRDefault="0086185F" w:rsidP="0086185F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eastAsia="ru-RU"/>
        </w:rPr>
      </w:pPr>
    </w:p>
    <w:p w:rsidR="0086185F" w:rsidRPr="0086185F" w:rsidRDefault="0086185F" w:rsidP="0086185F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eastAsia="ru-RU"/>
        </w:rPr>
      </w:pPr>
    </w:p>
    <w:p w:rsidR="00664D63" w:rsidRDefault="00664D63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p w:rsidR="0086185F" w:rsidRDefault="0086185F"/>
    <w:sectPr w:rsidR="0086185F" w:rsidSect="00E3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D"/>
    <w:rsid w:val="00073B9F"/>
    <w:rsid w:val="00251E0B"/>
    <w:rsid w:val="002D7298"/>
    <w:rsid w:val="00311662"/>
    <w:rsid w:val="003C75DE"/>
    <w:rsid w:val="00664D63"/>
    <w:rsid w:val="0082296D"/>
    <w:rsid w:val="0086185F"/>
    <w:rsid w:val="00B60643"/>
    <w:rsid w:val="00C5483E"/>
    <w:rsid w:val="00E31382"/>
    <w:rsid w:val="00F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16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2023-03-31T10:32:00Z</cp:lastPrinted>
  <dcterms:created xsi:type="dcterms:W3CDTF">2023-03-22T06:08:00Z</dcterms:created>
  <dcterms:modified xsi:type="dcterms:W3CDTF">2023-04-20T12:28:00Z</dcterms:modified>
</cp:coreProperties>
</file>