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89" w:rsidRPr="00F12075" w:rsidRDefault="00685D89" w:rsidP="00685D89">
      <w:pPr>
        <w:spacing w:line="276" w:lineRule="auto"/>
        <w:jc w:val="right"/>
        <w:rPr>
          <w:color w:val="000000"/>
          <w:sz w:val="28"/>
          <w:szCs w:val="28"/>
          <w:lang w:val="uk-UA"/>
        </w:rPr>
      </w:pPr>
      <w:r w:rsidRPr="00F12075">
        <w:rPr>
          <w:color w:val="000000"/>
          <w:sz w:val="28"/>
          <w:szCs w:val="28"/>
          <w:lang w:val="uk-UA"/>
        </w:rPr>
        <w:t xml:space="preserve">                   </w:t>
      </w:r>
      <w:r w:rsidRPr="00F12075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F12075">
        <w:rPr>
          <w:b/>
          <w:color w:val="000000"/>
          <w:sz w:val="28"/>
          <w:szCs w:val="28"/>
          <w:lang w:val="uk-UA"/>
        </w:rPr>
        <w:t>Проєкт</w:t>
      </w:r>
      <w:proofErr w:type="spellEnd"/>
      <w:r w:rsidRPr="00F12075">
        <w:rPr>
          <w:color w:val="000000"/>
          <w:sz w:val="28"/>
          <w:szCs w:val="28"/>
          <w:lang w:val="uk-UA"/>
        </w:rPr>
        <w:t xml:space="preserve"> </w:t>
      </w:r>
    </w:p>
    <w:p w:rsidR="00685D89" w:rsidRPr="00F12075" w:rsidRDefault="00685D89" w:rsidP="00685D89">
      <w:pPr>
        <w:spacing w:line="276" w:lineRule="auto"/>
        <w:jc w:val="right"/>
        <w:rPr>
          <w:color w:val="000000"/>
          <w:lang w:val="uk-UA"/>
        </w:rPr>
      </w:pPr>
      <w:r w:rsidRPr="00F12075">
        <w:rPr>
          <w:color w:val="000000"/>
          <w:lang w:val="uk-UA"/>
        </w:rPr>
        <w:t>Ст</w:t>
      </w:r>
      <w:r>
        <w:rPr>
          <w:color w:val="000000"/>
          <w:lang w:val="uk-UA"/>
        </w:rPr>
        <w:t xml:space="preserve">ароста </w:t>
      </w:r>
      <w:proofErr w:type="spellStart"/>
      <w:r>
        <w:rPr>
          <w:color w:val="000000"/>
          <w:lang w:val="uk-UA"/>
        </w:rPr>
        <w:t>Лосятинсько-Соколівського</w:t>
      </w:r>
      <w:proofErr w:type="spellEnd"/>
      <w:r>
        <w:rPr>
          <w:color w:val="000000"/>
          <w:lang w:val="uk-UA"/>
        </w:rPr>
        <w:t xml:space="preserve">  </w:t>
      </w:r>
    </w:p>
    <w:p w:rsidR="00685D89" w:rsidRPr="00F12075" w:rsidRDefault="00685D89" w:rsidP="00685D89">
      <w:pPr>
        <w:spacing w:line="276" w:lineRule="auto"/>
        <w:jc w:val="right"/>
        <w:rPr>
          <w:b/>
          <w:color w:val="000000"/>
          <w:lang w:val="uk-UA"/>
        </w:rPr>
      </w:pPr>
      <w:r w:rsidRPr="00F12075">
        <w:rPr>
          <w:color w:val="000000"/>
          <w:lang w:val="uk-UA"/>
        </w:rPr>
        <w:t xml:space="preserve"> </w:t>
      </w:r>
      <w:proofErr w:type="spellStart"/>
      <w:r w:rsidRPr="00F12075">
        <w:rPr>
          <w:color w:val="000000"/>
          <w:lang w:val="uk-UA"/>
        </w:rPr>
        <w:t>старостинського</w:t>
      </w:r>
      <w:proofErr w:type="spellEnd"/>
      <w:r w:rsidRPr="00F12075">
        <w:rPr>
          <w:color w:val="000000"/>
          <w:lang w:val="uk-UA"/>
        </w:rPr>
        <w:t xml:space="preserve"> округу_______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Клопенко</w:t>
      </w:r>
      <w:proofErr w:type="spellEnd"/>
      <w:r>
        <w:rPr>
          <w:color w:val="000000"/>
          <w:lang w:val="uk-UA"/>
        </w:rPr>
        <w:t xml:space="preserve"> П.О.</w:t>
      </w:r>
      <w:r w:rsidRPr="00F12075">
        <w:rPr>
          <w:color w:val="000000"/>
          <w:lang w:val="uk-UA"/>
        </w:rPr>
        <w:t xml:space="preserve"> </w:t>
      </w:r>
    </w:p>
    <w:p w:rsidR="00685D89" w:rsidRDefault="00685D89" w:rsidP="00685D89">
      <w:pPr>
        <w:rPr>
          <w:rFonts w:eastAsia="Calibri"/>
          <w:b/>
          <w:bCs/>
          <w:spacing w:val="10"/>
          <w:kern w:val="2"/>
          <w:sz w:val="28"/>
          <w:szCs w:val="28"/>
          <w:lang w:val="uk-UA" w:eastAsia="zh-CN" w:bidi="hi-IN"/>
        </w:rPr>
      </w:pPr>
    </w:p>
    <w:p w:rsidR="00685D89" w:rsidRPr="0084322B" w:rsidRDefault="00685D89" w:rsidP="00685D89">
      <w:pPr>
        <w:spacing w:after="200" w:line="276" w:lineRule="auto"/>
        <w:jc w:val="center"/>
        <w:rPr>
          <w:rFonts w:asciiTheme="minorHAnsi" w:eastAsiaTheme="minorEastAsia" w:hAnsiTheme="minorHAnsi" w:cstheme="minorBidi"/>
          <w:lang w:val="uk-UA"/>
        </w:rPr>
      </w:pPr>
      <w:r w:rsidRPr="0084322B">
        <w:rPr>
          <w:rFonts w:asciiTheme="minorHAnsi" w:eastAsiaTheme="minorEastAsia" w:hAnsiTheme="minorHAnsi" w:cstheme="minorBidi"/>
          <w:noProof/>
          <w:sz w:val="28"/>
          <w:szCs w:val="28"/>
        </w:rPr>
        <w:drawing>
          <wp:inline distT="0" distB="0" distL="0" distR="0" wp14:anchorId="0C5608EE" wp14:editId="5BA1464F">
            <wp:extent cx="542925" cy="819150"/>
            <wp:effectExtent l="19050" t="0" r="9525" b="0"/>
            <wp:docPr id="2" name="Рисунок 2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D89" w:rsidRPr="0084322B" w:rsidRDefault="00685D89" w:rsidP="00685D89">
      <w:pPr>
        <w:jc w:val="center"/>
        <w:rPr>
          <w:rFonts w:eastAsiaTheme="minorEastAsia"/>
          <w:b/>
          <w:sz w:val="28"/>
          <w:szCs w:val="28"/>
          <w:lang w:val="uk-UA"/>
        </w:rPr>
      </w:pPr>
      <w:r w:rsidRPr="0084322B">
        <w:rPr>
          <w:rFonts w:eastAsiaTheme="minorEastAsia"/>
          <w:b/>
          <w:sz w:val="28"/>
          <w:szCs w:val="28"/>
          <w:lang w:val="uk-UA"/>
        </w:rPr>
        <w:t>ГРЕБІНКІВСЬКА СЕЛИЩНА РАДА</w:t>
      </w:r>
    </w:p>
    <w:p w:rsidR="00685D89" w:rsidRPr="0084322B" w:rsidRDefault="00685D89" w:rsidP="00685D89">
      <w:pPr>
        <w:jc w:val="center"/>
        <w:outlineLvl w:val="0"/>
        <w:rPr>
          <w:rFonts w:eastAsiaTheme="minorEastAsia"/>
          <w:b/>
          <w:sz w:val="28"/>
          <w:szCs w:val="28"/>
          <w:lang w:val="uk-UA"/>
        </w:rPr>
      </w:pPr>
      <w:r w:rsidRPr="0084322B">
        <w:rPr>
          <w:rFonts w:eastAsiaTheme="minorEastAsia"/>
          <w:b/>
          <w:sz w:val="28"/>
          <w:szCs w:val="28"/>
          <w:lang w:val="uk-UA"/>
        </w:rPr>
        <w:t>Білоцерківського району Київської області</w:t>
      </w:r>
    </w:p>
    <w:p w:rsidR="00685D89" w:rsidRPr="0084322B" w:rsidRDefault="00685D89" w:rsidP="00685D89">
      <w:pPr>
        <w:jc w:val="center"/>
        <w:rPr>
          <w:rFonts w:eastAsiaTheme="minorEastAsia"/>
          <w:b/>
          <w:sz w:val="28"/>
          <w:szCs w:val="28"/>
          <w:lang w:val="uk-UA"/>
        </w:rPr>
      </w:pPr>
      <w:r w:rsidRPr="0084322B">
        <w:rPr>
          <w:rFonts w:eastAsiaTheme="minorEastAsia"/>
          <w:b/>
          <w:sz w:val="28"/>
          <w:szCs w:val="28"/>
          <w:lang w:val="en-US"/>
        </w:rPr>
        <w:t>VIII</w:t>
      </w:r>
      <w:r w:rsidRPr="0084322B">
        <w:rPr>
          <w:rFonts w:eastAsiaTheme="minorEastAsia"/>
          <w:b/>
          <w:sz w:val="28"/>
          <w:szCs w:val="28"/>
          <w:lang w:val="uk-UA"/>
        </w:rPr>
        <w:t xml:space="preserve"> скликання </w:t>
      </w:r>
    </w:p>
    <w:p w:rsidR="00685D89" w:rsidRPr="0084322B" w:rsidRDefault="00685D89" w:rsidP="00685D89">
      <w:pPr>
        <w:jc w:val="both"/>
        <w:rPr>
          <w:rFonts w:eastAsiaTheme="minorEastAsia"/>
          <w:sz w:val="28"/>
          <w:szCs w:val="28"/>
          <w:lang w:val="uk-UA"/>
        </w:rPr>
      </w:pPr>
    </w:p>
    <w:p w:rsidR="00685D89" w:rsidRPr="0084322B" w:rsidRDefault="00685D89" w:rsidP="00685D89">
      <w:pPr>
        <w:jc w:val="center"/>
        <w:rPr>
          <w:rFonts w:eastAsiaTheme="minorEastAsia"/>
          <w:b/>
          <w:sz w:val="32"/>
          <w:szCs w:val="32"/>
          <w:lang w:val="uk-UA"/>
        </w:rPr>
      </w:pPr>
      <w:r w:rsidRPr="0084322B">
        <w:rPr>
          <w:rFonts w:eastAsiaTheme="minorEastAsia"/>
          <w:b/>
          <w:sz w:val="32"/>
          <w:szCs w:val="32"/>
          <w:lang w:val="uk-UA"/>
        </w:rPr>
        <w:t xml:space="preserve">РІШЕННЯ </w:t>
      </w:r>
    </w:p>
    <w:p w:rsidR="00685D89" w:rsidRPr="0084322B" w:rsidRDefault="00685D89" w:rsidP="00685D89">
      <w:pPr>
        <w:jc w:val="both"/>
        <w:rPr>
          <w:rFonts w:eastAsiaTheme="minorEastAsia"/>
          <w:sz w:val="28"/>
          <w:szCs w:val="28"/>
          <w:lang w:val="uk-UA"/>
        </w:rPr>
      </w:pPr>
    </w:p>
    <w:p w:rsidR="00685D89" w:rsidRPr="0084322B" w:rsidRDefault="00685D89" w:rsidP="00685D89">
      <w:pPr>
        <w:jc w:val="both"/>
        <w:rPr>
          <w:rFonts w:eastAsiaTheme="minorEastAsia"/>
          <w:sz w:val="28"/>
          <w:szCs w:val="28"/>
          <w:lang w:val="uk-UA"/>
        </w:rPr>
      </w:pPr>
      <w:r w:rsidRPr="0084322B">
        <w:rPr>
          <w:rFonts w:eastAsiaTheme="minorEastAsia"/>
          <w:sz w:val="28"/>
          <w:szCs w:val="28"/>
          <w:lang w:val="uk-UA"/>
        </w:rPr>
        <w:t xml:space="preserve">від     ___________                                   </w:t>
      </w:r>
      <w:r w:rsidRPr="0084322B">
        <w:rPr>
          <w:rFonts w:eastAsiaTheme="minorEastAsia"/>
          <w:b/>
          <w:sz w:val="28"/>
          <w:szCs w:val="28"/>
          <w:lang w:val="uk-UA"/>
        </w:rPr>
        <w:t>смт Гребінки</w:t>
      </w:r>
      <w:r w:rsidRPr="0084322B">
        <w:rPr>
          <w:rFonts w:eastAsiaTheme="minorEastAsia"/>
          <w:sz w:val="28"/>
          <w:szCs w:val="28"/>
          <w:lang w:val="uk-UA"/>
        </w:rPr>
        <w:t xml:space="preserve">                                        №________</w:t>
      </w:r>
    </w:p>
    <w:p w:rsidR="00685D89" w:rsidRPr="00F12075" w:rsidRDefault="00685D89" w:rsidP="00685D89">
      <w:pPr>
        <w:rPr>
          <w:bCs/>
          <w:spacing w:val="10"/>
          <w:sz w:val="28"/>
          <w:szCs w:val="28"/>
          <w:lang w:val="uk-UA"/>
        </w:rPr>
      </w:pPr>
      <w:r w:rsidRPr="00F12075">
        <w:rPr>
          <w:bCs/>
          <w:spacing w:val="10"/>
          <w:sz w:val="28"/>
          <w:szCs w:val="28"/>
          <w:lang w:val="uk-UA"/>
        </w:rPr>
        <w:t xml:space="preserve"> </w:t>
      </w:r>
    </w:p>
    <w:p w:rsidR="00685D89" w:rsidRPr="00F12075" w:rsidRDefault="00685D89" w:rsidP="00685D89">
      <w:pPr>
        <w:rPr>
          <w:bCs/>
          <w:spacing w:val="10"/>
          <w:sz w:val="28"/>
          <w:szCs w:val="28"/>
          <w:lang w:val="uk-UA"/>
        </w:rPr>
      </w:pPr>
    </w:p>
    <w:p w:rsidR="00685D89" w:rsidRPr="00F12075" w:rsidRDefault="00685D89" w:rsidP="00685D89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12075">
        <w:rPr>
          <w:b/>
          <w:sz w:val="28"/>
          <w:szCs w:val="28"/>
          <w:lang w:val="uk-UA"/>
        </w:rPr>
        <w:t>Про заслуховування звіту старости</w:t>
      </w:r>
      <w:r w:rsidRPr="00F12075"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685D89" w:rsidRDefault="00685D89" w:rsidP="00685D89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Лосятинсько-Соколівського</w:t>
      </w:r>
      <w:proofErr w:type="spellEnd"/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F12075"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685D89" w:rsidRPr="00182F38" w:rsidRDefault="00685D89" w:rsidP="00685D89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12075"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округу</w:t>
      </w:r>
      <w:r w:rsidRPr="00F12075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Гребінківської</w:t>
      </w:r>
      <w:proofErr w:type="spellEnd"/>
      <w:r>
        <w:rPr>
          <w:b/>
          <w:sz w:val="28"/>
          <w:szCs w:val="28"/>
          <w:lang w:val="uk-UA"/>
        </w:rPr>
        <w:t xml:space="preserve"> селищної ради</w:t>
      </w:r>
    </w:p>
    <w:p w:rsidR="00685D89" w:rsidRPr="007032AC" w:rsidRDefault="00685D89" w:rsidP="00685D89">
      <w:pPr>
        <w:spacing w:line="276" w:lineRule="auto"/>
        <w:jc w:val="both"/>
        <w:rPr>
          <w:rFonts w:asciiTheme="minorHAnsi" w:eastAsiaTheme="minorEastAsia" w:hAnsiTheme="minorHAnsi" w:cstheme="minorBidi"/>
          <w:b/>
          <w:lang w:val="uk-UA"/>
        </w:rPr>
      </w:pPr>
    </w:p>
    <w:p w:rsidR="00685D89" w:rsidRPr="007032AC" w:rsidRDefault="00685D89" w:rsidP="00685D89">
      <w:pPr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F12075">
        <w:rPr>
          <w:rFonts w:eastAsiaTheme="minorEastAsia"/>
          <w:sz w:val="28"/>
          <w:szCs w:val="28"/>
          <w:lang w:val="uk-UA"/>
        </w:rPr>
        <w:t xml:space="preserve">        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Керуючись п.11 ч.1 ст. 26 та відповідно до ч. 3, 6 ст.54-1 Закону України «Про місцеве самоврядування в Україні», враховуючи</w:t>
      </w:r>
      <w:r w:rsidRPr="00F12075">
        <w:rPr>
          <w:rFonts w:eastAsiaTheme="minorEastAsia"/>
          <w:sz w:val="28"/>
          <w:szCs w:val="28"/>
          <w:lang w:val="uk-UA"/>
        </w:rPr>
        <w:t xml:space="preserve"> Положення про  старосту </w:t>
      </w:r>
      <w:proofErr w:type="spellStart"/>
      <w:r w:rsidRPr="00F12075">
        <w:rPr>
          <w:rFonts w:eastAsiaTheme="minorEastAsia"/>
          <w:sz w:val="28"/>
          <w:szCs w:val="28"/>
          <w:lang w:val="uk-UA"/>
        </w:rPr>
        <w:t>Гребінківської</w:t>
      </w:r>
      <w:proofErr w:type="spellEnd"/>
      <w:r w:rsidRPr="00F12075">
        <w:rPr>
          <w:rFonts w:eastAsiaTheme="minorEastAsia"/>
          <w:sz w:val="28"/>
          <w:szCs w:val="28"/>
          <w:lang w:val="uk-UA"/>
        </w:rPr>
        <w:t xml:space="preserve"> селищної ради,</w:t>
      </w:r>
      <w:r>
        <w:rPr>
          <w:rFonts w:eastAsiaTheme="minorEastAsi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12075">
        <w:rPr>
          <w:rFonts w:eastAsiaTheme="minorEastAsia"/>
          <w:sz w:val="28"/>
          <w:szCs w:val="28"/>
          <w:lang w:val="uk-UA"/>
        </w:rPr>
        <w:t xml:space="preserve">затверджене рішенням  </w:t>
      </w:r>
      <w:proofErr w:type="spellStart"/>
      <w:r w:rsidRPr="00F12075">
        <w:rPr>
          <w:rFonts w:eastAsiaTheme="minorEastAsia"/>
          <w:sz w:val="28"/>
          <w:szCs w:val="28"/>
          <w:lang w:val="uk-UA"/>
        </w:rPr>
        <w:t>Гребінківської</w:t>
      </w:r>
      <w:proofErr w:type="spellEnd"/>
      <w:r w:rsidRPr="00F12075">
        <w:rPr>
          <w:rFonts w:eastAsiaTheme="minorEastAsia"/>
          <w:sz w:val="28"/>
          <w:szCs w:val="28"/>
          <w:lang w:val="uk-UA"/>
        </w:rPr>
        <w:t xml:space="preserve"> селищної ради від 07.10.2021 року № 235-09-</w:t>
      </w:r>
      <w:r w:rsidRPr="00F12075">
        <w:rPr>
          <w:rFonts w:eastAsiaTheme="minorEastAsia"/>
          <w:sz w:val="28"/>
          <w:szCs w:val="28"/>
          <w:lang w:val="en-US"/>
        </w:rPr>
        <w:t>VIII</w:t>
      </w:r>
      <w:r w:rsidRPr="00F12075">
        <w:rPr>
          <w:rFonts w:eastAsiaTheme="minorEastAsia"/>
          <w:sz w:val="28"/>
          <w:szCs w:val="28"/>
          <w:lang w:val="uk-UA"/>
        </w:rPr>
        <w:t>, та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заслухавши звіт 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Лосятинсько-Соколівського</w:t>
      </w:r>
      <w:proofErr w:type="spellEnd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Pr="00F12075">
        <w:rPr>
          <w:rFonts w:eastAsiaTheme="minorEastAsia"/>
          <w:sz w:val="28"/>
          <w:szCs w:val="28"/>
          <w:lang w:val="uk-UA"/>
        </w:rPr>
        <w:t xml:space="preserve">про проведену роботу за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2022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рік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>Гребінківська</w:t>
      </w:r>
      <w:proofErr w:type="spellEnd"/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селищна рада                         </w:t>
      </w:r>
      <w:r w:rsidRPr="00F12075">
        <w:rPr>
          <w:rFonts w:eastAsia="Calibri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Pr="00F12075">
        <w:rPr>
          <w:rFonts w:eastAsia="Calibri"/>
          <w:b/>
          <w:sz w:val="28"/>
          <w:szCs w:val="28"/>
          <w:lang w:val="uk-UA"/>
        </w:rPr>
        <w:br/>
      </w:r>
      <w:r w:rsidRPr="00F12075">
        <w:rPr>
          <w:rFonts w:eastAsia="Calibri"/>
          <w:b/>
          <w:sz w:val="28"/>
          <w:szCs w:val="28"/>
          <w:lang w:val="uk-UA" w:eastAsia="uk-UA"/>
        </w:rPr>
        <w:t xml:space="preserve">      В И Р І Ш И Л А</w:t>
      </w:r>
      <w:r>
        <w:rPr>
          <w:rFonts w:eastAsia="Calibri"/>
          <w:b/>
          <w:sz w:val="28"/>
          <w:szCs w:val="28"/>
          <w:lang w:val="uk-UA" w:eastAsia="uk-UA"/>
        </w:rPr>
        <w:t>:</w:t>
      </w:r>
    </w:p>
    <w:p w:rsidR="00685D89" w:rsidRPr="00753B26" w:rsidRDefault="00685D89" w:rsidP="00685D89">
      <w:pPr>
        <w:pStyle w:val="a3"/>
        <w:spacing w:after="200" w:line="276" w:lineRule="auto"/>
        <w:ind w:left="0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685D89">
        <w:rPr>
          <w:rFonts w:eastAsia="Calibri"/>
          <w:b/>
          <w:sz w:val="28"/>
          <w:szCs w:val="28"/>
          <w:shd w:val="clear" w:color="auto" w:fill="FFFFFF"/>
          <w:lang w:val="uk-UA"/>
        </w:rPr>
        <w:t>1.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Pr="00753B26">
        <w:rPr>
          <w:rFonts w:eastAsia="Calibri"/>
          <w:sz w:val="28"/>
          <w:szCs w:val="28"/>
          <w:shd w:val="clear" w:color="auto" w:fill="FFFFFF"/>
          <w:lang w:val="uk-UA"/>
        </w:rPr>
        <w:t xml:space="preserve">Звіт </w:t>
      </w:r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</w:t>
      </w:r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и </w:t>
      </w:r>
      <w:proofErr w:type="spellStart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Лосятинсько-Соколівського</w:t>
      </w:r>
      <w:proofErr w:type="spellEnd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Гребінківської</w:t>
      </w:r>
      <w:proofErr w:type="spellEnd"/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ради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КЛОПЕНКА  Петра  Олександровича</w:t>
      </w:r>
      <w:r w:rsidRPr="00753B26">
        <w:rPr>
          <w:sz w:val="28"/>
          <w:szCs w:val="28"/>
          <w:lang w:val="uk-UA"/>
        </w:rPr>
        <w:t xml:space="preserve"> про проведену роботу за  </w:t>
      </w:r>
      <w:r w:rsidRPr="00753B26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2022 рік</w:t>
      </w:r>
      <w:r w:rsidRPr="00753B26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53B26">
        <w:rPr>
          <w:rFonts w:eastAsia="Calibri"/>
          <w:sz w:val="28"/>
          <w:szCs w:val="28"/>
          <w:shd w:val="clear" w:color="auto" w:fill="FFFFFF"/>
        </w:rPr>
        <w:t>взяти</w:t>
      </w:r>
      <w:proofErr w:type="spellEnd"/>
      <w:r w:rsidRPr="00753B26">
        <w:rPr>
          <w:rFonts w:eastAsia="Calibri"/>
          <w:sz w:val="28"/>
          <w:szCs w:val="28"/>
          <w:shd w:val="clear" w:color="auto" w:fill="FFFFFF"/>
        </w:rPr>
        <w:t xml:space="preserve"> до </w:t>
      </w:r>
      <w:proofErr w:type="spellStart"/>
      <w:r w:rsidRPr="00753B26">
        <w:rPr>
          <w:rFonts w:eastAsia="Calibri"/>
          <w:sz w:val="28"/>
          <w:szCs w:val="28"/>
          <w:shd w:val="clear" w:color="auto" w:fill="FFFFFF"/>
        </w:rPr>
        <w:t>відома</w:t>
      </w:r>
      <w:proofErr w:type="spellEnd"/>
      <w:r w:rsidRPr="00753B26">
        <w:rPr>
          <w:rFonts w:eastAsia="Calibri"/>
          <w:sz w:val="28"/>
          <w:szCs w:val="28"/>
          <w:shd w:val="clear" w:color="auto" w:fill="FFFFFF"/>
          <w:lang w:val="uk-UA"/>
        </w:rPr>
        <w:t xml:space="preserve"> (звіт додається)</w:t>
      </w:r>
      <w:r w:rsidRPr="00753B26">
        <w:rPr>
          <w:rFonts w:eastAsia="Calibri"/>
          <w:sz w:val="28"/>
          <w:szCs w:val="28"/>
          <w:shd w:val="clear" w:color="auto" w:fill="FFFFFF"/>
        </w:rPr>
        <w:t xml:space="preserve">. </w:t>
      </w:r>
    </w:p>
    <w:p w:rsidR="00685D89" w:rsidRDefault="00685D89" w:rsidP="00685D89">
      <w:pPr>
        <w:jc w:val="both"/>
        <w:rPr>
          <w:color w:val="191919"/>
          <w:sz w:val="28"/>
          <w:szCs w:val="28"/>
          <w:lang w:val="uk-UA"/>
        </w:rPr>
      </w:pPr>
      <w:r w:rsidRPr="00685D89">
        <w:rPr>
          <w:rFonts w:eastAsia="Calibri"/>
          <w:b/>
          <w:sz w:val="28"/>
          <w:szCs w:val="28"/>
          <w:lang w:val="uk-UA" w:eastAsia="uk-UA"/>
        </w:rPr>
        <w:t>2.</w:t>
      </w:r>
      <w:r w:rsidRPr="007032AC">
        <w:rPr>
          <w:color w:val="191919"/>
          <w:sz w:val="28"/>
          <w:szCs w:val="28"/>
          <w:lang w:val="uk-UA"/>
        </w:rPr>
        <w:t xml:space="preserve"> </w:t>
      </w:r>
      <w:r>
        <w:rPr>
          <w:color w:val="191919"/>
          <w:sz w:val="28"/>
          <w:szCs w:val="28"/>
          <w:lang w:val="uk-UA"/>
        </w:rPr>
        <w:t xml:space="preserve">Керуючому справами (секретарю) виконавчого комітету </w:t>
      </w:r>
      <w:r>
        <w:rPr>
          <w:color w:val="191919"/>
          <w:sz w:val="28"/>
          <w:szCs w:val="28"/>
          <w:lang w:val="uk-UA"/>
        </w:rPr>
        <w:t xml:space="preserve"> </w:t>
      </w:r>
      <w:proofErr w:type="spellStart"/>
      <w:r>
        <w:rPr>
          <w:color w:val="191919"/>
          <w:sz w:val="28"/>
          <w:szCs w:val="28"/>
          <w:lang w:val="uk-UA"/>
        </w:rPr>
        <w:t>Гребінківської</w:t>
      </w:r>
      <w:proofErr w:type="spellEnd"/>
      <w:r>
        <w:rPr>
          <w:color w:val="191919"/>
          <w:sz w:val="28"/>
          <w:szCs w:val="28"/>
          <w:lang w:val="uk-UA"/>
        </w:rPr>
        <w:t xml:space="preserve"> селищної ради </w:t>
      </w:r>
      <w:r>
        <w:rPr>
          <w:color w:val="191919"/>
          <w:sz w:val="28"/>
          <w:szCs w:val="28"/>
          <w:lang w:val="en-US"/>
        </w:rPr>
        <w:t>VIII</w:t>
      </w:r>
      <w:r w:rsidRPr="00516456">
        <w:rPr>
          <w:color w:val="191919"/>
          <w:sz w:val="28"/>
          <w:szCs w:val="28"/>
          <w:lang w:val="uk-UA"/>
        </w:rPr>
        <w:t xml:space="preserve"> </w:t>
      </w:r>
      <w:r>
        <w:rPr>
          <w:color w:val="191919"/>
          <w:sz w:val="28"/>
          <w:szCs w:val="28"/>
          <w:lang w:val="uk-UA"/>
        </w:rPr>
        <w:t xml:space="preserve">скликання ТИХОНЕНКО Олені Володимирівні </w:t>
      </w:r>
      <w:r>
        <w:rPr>
          <w:color w:val="191919"/>
          <w:sz w:val="28"/>
          <w:szCs w:val="28"/>
          <w:lang w:val="uk-UA"/>
        </w:rPr>
        <w:t>забезпечити розміщення даного</w:t>
      </w:r>
      <w:r w:rsidRPr="007032AC">
        <w:rPr>
          <w:color w:val="191919"/>
          <w:sz w:val="28"/>
          <w:szCs w:val="28"/>
          <w:lang w:val="uk-UA"/>
        </w:rPr>
        <w:t xml:space="preserve"> рішення на </w:t>
      </w:r>
      <w:r>
        <w:rPr>
          <w:color w:val="191919"/>
          <w:sz w:val="28"/>
          <w:szCs w:val="28"/>
          <w:lang w:val="uk-UA"/>
        </w:rPr>
        <w:t>офіційному веб-сайті</w:t>
      </w:r>
      <w:r w:rsidRPr="007032AC">
        <w:rPr>
          <w:color w:val="191919"/>
          <w:sz w:val="28"/>
          <w:szCs w:val="28"/>
          <w:lang w:val="uk-UA"/>
        </w:rPr>
        <w:t xml:space="preserve"> </w:t>
      </w:r>
      <w:proofErr w:type="spellStart"/>
      <w:r w:rsidRPr="007032AC">
        <w:rPr>
          <w:color w:val="191919"/>
          <w:sz w:val="28"/>
          <w:szCs w:val="28"/>
          <w:lang w:val="uk-UA"/>
        </w:rPr>
        <w:t>Гребінківської</w:t>
      </w:r>
      <w:proofErr w:type="spellEnd"/>
      <w:r w:rsidRPr="007032AC">
        <w:rPr>
          <w:color w:val="191919"/>
          <w:sz w:val="28"/>
          <w:szCs w:val="28"/>
          <w:lang w:val="uk-UA"/>
        </w:rPr>
        <w:t xml:space="preserve"> селищної ради.</w:t>
      </w:r>
    </w:p>
    <w:p w:rsidR="00685D89" w:rsidRPr="007032AC" w:rsidRDefault="00685D89" w:rsidP="00685D89">
      <w:pPr>
        <w:jc w:val="both"/>
        <w:rPr>
          <w:sz w:val="28"/>
          <w:szCs w:val="28"/>
          <w:lang w:val="uk-UA"/>
        </w:rPr>
      </w:pPr>
    </w:p>
    <w:p w:rsidR="00685D89" w:rsidRPr="00F12075" w:rsidRDefault="00685D89" w:rsidP="00685D89">
      <w:pPr>
        <w:spacing w:after="200" w:line="276" w:lineRule="auto"/>
        <w:jc w:val="both"/>
        <w:rPr>
          <w:rFonts w:eastAsiaTheme="minorEastAsia"/>
          <w:sz w:val="28"/>
          <w:szCs w:val="28"/>
          <w:lang w:val="uk-UA"/>
        </w:rPr>
      </w:pPr>
      <w:r w:rsidRPr="00685D89">
        <w:rPr>
          <w:b/>
          <w:color w:val="000000"/>
          <w:sz w:val="28"/>
          <w:szCs w:val="28"/>
          <w:lang w:val="uk-UA"/>
        </w:rPr>
        <w:t>3.</w:t>
      </w:r>
      <w:r w:rsidRPr="00F12075">
        <w:rPr>
          <w:rFonts w:eastAsiaTheme="minorEastAsia"/>
          <w:sz w:val="28"/>
          <w:szCs w:val="28"/>
          <w:lang w:val="uk-UA"/>
        </w:rPr>
        <w:t xml:space="preserve"> Контроль  за  виконанням  даного  рішення  покласти  на  постійн</w:t>
      </w:r>
      <w:r>
        <w:rPr>
          <w:rFonts w:eastAsiaTheme="minorEastAsia"/>
          <w:sz w:val="28"/>
          <w:szCs w:val="28"/>
          <w:lang w:val="uk-UA"/>
        </w:rPr>
        <w:t>у</w:t>
      </w:r>
      <w:r w:rsidRPr="00F12075">
        <w:rPr>
          <w:rFonts w:eastAsiaTheme="minorEastAsia"/>
          <w:sz w:val="28"/>
          <w:szCs w:val="28"/>
          <w:lang w:val="uk-UA"/>
        </w:rPr>
        <w:t xml:space="preserve"> комісії </w:t>
      </w:r>
      <w:proofErr w:type="spellStart"/>
      <w:r w:rsidRPr="00F12075">
        <w:rPr>
          <w:rFonts w:eastAsiaTheme="minorEastAsia"/>
          <w:sz w:val="28"/>
          <w:szCs w:val="28"/>
          <w:lang w:val="uk-UA"/>
        </w:rPr>
        <w:t>Гребінківської</w:t>
      </w:r>
      <w:proofErr w:type="spellEnd"/>
      <w:r w:rsidRPr="00F12075">
        <w:rPr>
          <w:rFonts w:eastAsiaTheme="minorEastAsia"/>
          <w:sz w:val="28"/>
          <w:szCs w:val="28"/>
          <w:lang w:val="uk-UA"/>
        </w:rPr>
        <w:t xml:space="preserve"> селищної ради з питань прав людини, законності, депутатської діяльності, етики, регламенту та </w:t>
      </w:r>
      <w:r>
        <w:rPr>
          <w:rFonts w:eastAsiaTheme="minorEastAsia"/>
          <w:sz w:val="28"/>
          <w:szCs w:val="28"/>
          <w:lang w:val="uk-UA"/>
        </w:rPr>
        <w:t xml:space="preserve">постійну комісію </w:t>
      </w:r>
      <w:r w:rsidRPr="00F12075">
        <w:rPr>
          <w:rFonts w:eastAsiaTheme="minorEastAsia"/>
          <w:sz w:val="28"/>
          <w:szCs w:val="28"/>
          <w:lang w:val="uk-UA"/>
        </w:rPr>
        <w:t>з гуманітарних питань.</w:t>
      </w:r>
    </w:p>
    <w:p w:rsidR="00685D89" w:rsidRDefault="00685D89" w:rsidP="00685D89">
      <w:pPr>
        <w:spacing w:after="200" w:line="276" w:lineRule="auto"/>
        <w:jc w:val="center"/>
        <w:rPr>
          <w:b/>
          <w:bCs/>
          <w:color w:val="000000"/>
          <w:spacing w:val="-2"/>
          <w:sz w:val="28"/>
          <w:szCs w:val="28"/>
          <w:lang w:val="uk-UA"/>
        </w:rPr>
      </w:pP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 xml:space="preserve">Селищний голова  </w:t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  <w:t>Роман ЗАСУХА</w:t>
      </w:r>
    </w:p>
    <w:p w:rsidR="00685D89" w:rsidRDefault="00685D89" w:rsidP="00685D89">
      <w:pPr>
        <w:pStyle w:val="standard"/>
        <w:spacing w:before="0" w:beforeAutospacing="0" w:after="0" w:afterAutospacing="0"/>
        <w:jc w:val="right"/>
        <w:rPr>
          <w:b/>
          <w:lang w:val="uk-UA"/>
        </w:rPr>
      </w:pPr>
      <w:r w:rsidRPr="000E5527">
        <w:rPr>
          <w:b/>
          <w:lang w:val="uk-UA"/>
        </w:rPr>
        <w:lastRenderedPageBreak/>
        <w:t>Дода</w:t>
      </w:r>
      <w:r>
        <w:rPr>
          <w:b/>
          <w:lang w:val="uk-UA"/>
        </w:rPr>
        <w:t>т</w:t>
      </w:r>
      <w:r w:rsidRPr="000E5527">
        <w:rPr>
          <w:b/>
          <w:lang w:val="uk-UA"/>
        </w:rPr>
        <w:t xml:space="preserve">ок до рішення </w:t>
      </w:r>
    </w:p>
    <w:p w:rsidR="00685D89" w:rsidRDefault="00685D89" w:rsidP="00685D89">
      <w:pPr>
        <w:pStyle w:val="standard"/>
        <w:spacing w:before="0" w:beforeAutospacing="0" w:after="0" w:afterAutospacing="0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Гребінківської</w:t>
      </w:r>
      <w:proofErr w:type="spellEnd"/>
      <w:r>
        <w:rPr>
          <w:b/>
          <w:lang w:val="uk-UA"/>
        </w:rPr>
        <w:t xml:space="preserve"> селищної ради</w:t>
      </w:r>
    </w:p>
    <w:p w:rsidR="00685D89" w:rsidRDefault="00685D89" w:rsidP="00685D89">
      <w:pPr>
        <w:pStyle w:val="standard"/>
        <w:spacing w:before="0" w:beforeAutospacing="0" w:after="0" w:afterAutospacing="0"/>
        <w:jc w:val="right"/>
        <w:rPr>
          <w:b/>
          <w:lang w:val="uk-UA"/>
        </w:rPr>
      </w:pPr>
      <w:r>
        <w:rPr>
          <w:b/>
          <w:lang w:val="uk-UA"/>
        </w:rPr>
        <w:t>від          №__-23-</w:t>
      </w:r>
      <w:r>
        <w:rPr>
          <w:b/>
          <w:lang w:val="en-US"/>
        </w:rPr>
        <w:t>VIII</w:t>
      </w:r>
    </w:p>
    <w:p w:rsidR="00685D89" w:rsidRDefault="00685D89" w:rsidP="00685D89">
      <w:pPr>
        <w:pStyle w:val="standard"/>
        <w:spacing w:before="0" w:beforeAutospacing="0" w:after="0" w:afterAutospacing="0"/>
        <w:jc w:val="right"/>
        <w:rPr>
          <w:b/>
          <w:lang w:val="uk-UA"/>
        </w:rPr>
      </w:pPr>
    </w:p>
    <w:p w:rsidR="00685D89" w:rsidRDefault="00685D89" w:rsidP="00685D89">
      <w:pPr>
        <w:shd w:val="clear" w:color="auto" w:fill="FFFFFF"/>
        <w:jc w:val="center"/>
        <w:rPr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val="uk-UA" w:eastAsia="uk-UA"/>
        </w:rPr>
      </w:pPr>
      <w:r w:rsidRPr="00685D89">
        <w:rPr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val="uk-UA" w:eastAsia="uk-UA"/>
        </w:rPr>
        <w:t>ЗВІТ</w:t>
      </w:r>
      <w:r w:rsidRPr="00BE7D6D">
        <w:rPr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uk-UA"/>
        </w:rPr>
        <w:t> </w:t>
      </w:r>
    </w:p>
    <w:p w:rsidR="00685D89" w:rsidRPr="00BE7D6D" w:rsidRDefault="00685D89" w:rsidP="00685D8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  <w:lang w:eastAsia="uk-UA"/>
        </w:rPr>
      </w:pPr>
      <w:r w:rsidRPr="00BE7D6D">
        <w:rPr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uk-UA"/>
        </w:rPr>
        <w:t>ПРО ПРОВЕДЕНУ РОБОТУ</w:t>
      </w:r>
    </w:p>
    <w:p w:rsidR="00685D89" w:rsidRPr="003309F6" w:rsidRDefault="00685D89" w:rsidP="00685D8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  <w:lang w:val="uk-UA" w:eastAsia="uk-UA"/>
        </w:rPr>
      </w:pPr>
      <w:r w:rsidRPr="00BE7D6D">
        <w:rPr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СТАРОСТИ </w:t>
      </w:r>
      <w:r>
        <w:rPr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uk-UA"/>
        </w:rPr>
        <w:t>ЛОСЯТИНСЬКО - СОКОЛІВСЬКОГО</w:t>
      </w:r>
      <w:r w:rsidRPr="00BE7D6D">
        <w:rPr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СТАРОСТИНСЬКОГО ОКРУГУ </w:t>
      </w:r>
      <w:r>
        <w:rPr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val="uk-UA" w:eastAsia="uk-UA"/>
        </w:rPr>
        <w:t>ЗА</w:t>
      </w:r>
      <w:r>
        <w:rPr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gramStart"/>
      <w:r>
        <w:rPr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2022 </w:t>
      </w:r>
      <w:r w:rsidRPr="00BE7D6D">
        <w:rPr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</w:t>
      </w:r>
      <w:r>
        <w:rPr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val="uk-UA" w:eastAsia="uk-UA"/>
        </w:rPr>
        <w:t>РІК</w:t>
      </w:r>
      <w:proofErr w:type="gramEnd"/>
    </w:p>
    <w:p w:rsidR="00685D89" w:rsidRPr="00BE7D6D" w:rsidRDefault="00685D89" w:rsidP="00685D8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  <w:lang w:eastAsia="uk-UA"/>
        </w:rPr>
      </w:pPr>
      <w:r w:rsidRPr="00BE7D6D">
        <w:rPr>
          <w:rFonts w:ascii="Arial" w:hAnsi="Arial" w:cs="Arial"/>
          <w:color w:val="333333"/>
          <w:sz w:val="21"/>
          <w:szCs w:val="21"/>
          <w:lang w:eastAsia="uk-UA"/>
        </w:rPr>
        <w:t> </w:t>
      </w:r>
    </w:p>
    <w:p w:rsidR="00685D89" w:rsidRPr="00232EF5" w:rsidRDefault="00685D89" w:rsidP="00685D89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Керуючись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Конституцією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Законами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України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актами Президента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України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Кабінету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Міністрів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Положенням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про старосту та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іншими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нормативно-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правовими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актами,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що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визначають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порядок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його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діяльності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звітую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про роботу 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Лосятинсько-Соколівського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старостинського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округу </w:t>
      </w:r>
      <w:proofErr w:type="gram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  2022</w:t>
      </w:r>
      <w:proofErr w:type="gram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рік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685D89" w:rsidRPr="00232EF5" w:rsidRDefault="00685D89" w:rsidP="00685D89">
      <w:pPr>
        <w:shd w:val="clear" w:color="auto" w:fill="FFFFFF"/>
        <w:ind w:firstLine="567"/>
        <w:jc w:val="both"/>
        <w:rPr>
          <w:color w:val="333333"/>
          <w:sz w:val="28"/>
          <w:szCs w:val="28"/>
          <w:lang w:eastAsia="uk-UA"/>
        </w:rPr>
      </w:pP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Рік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моєї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роботи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посаді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232EF5">
        <w:rPr>
          <w:color w:val="212529"/>
          <w:sz w:val="28"/>
          <w:szCs w:val="28"/>
          <w:shd w:val="clear" w:color="auto" w:fill="FFFFFF"/>
        </w:rPr>
        <w:t xml:space="preserve">старости 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Лосятинсько</w:t>
      </w:r>
      <w:proofErr w:type="gramEnd"/>
      <w:r>
        <w:rPr>
          <w:color w:val="212529"/>
          <w:sz w:val="28"/>
          <w:szCs w:val="28"/>
          <w:shd w:val="clear" w:color="auto" w:fill="FFFFFF"/>
        </w:rPr>
        <w:t>-Соколівського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старостинського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округу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пройшов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у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тісній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співпраці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Гребінківською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селищною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радою,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населенням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старостинського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округу,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керівниками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підприємств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установ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та 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фермерських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господарств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32EF5">
        <w:rPr>
          <w:color w:val="212529"/>
          <w:sz w:val="28"/>
          <w:szCs w:val="28"/>
          <w:shd w:val="clear" w:color="auto" w:fill="FFFFFF"/>
        </w:rPr>
        <w:t>Виконува</w:t>
      </w:r>
      <w:r>
        <w:rPr>
          <w:color w:val="212529"/>
          <w:sz w:val="28"/>
          <w:szCs w:val="28"/>
          <w:shd w:val="clear" w:color="auto" w:fill="FFFFFF"/>
        </w:rPr>
        <w:t>в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доручення</w:t>
      </w:r>
      <w:proofErr w:type="spellEnd"/>
      <w:proofErr w:type="gramEnd"/>
      <w:r w:rsidRPr="00232EF5">
        <w:rPr>
          <w:color w:val="212529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Гребінківської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селищної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ради та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її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виконавчого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комітету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селищного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голови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забезпечува</w:t>
      </w:r>
      <w:r>
        <w:rPr>
          <w:color w:val="212529"/>
          <w:sz w:val="28"/>
          <w:szCs w:val="28"/>
          <w:shd w:val="clear" w:color="auto" w:fill="FFFFFF"/>
        </w:rPr>
        <w:t>в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надання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інформації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виконува</w:t>
      </w:r>
      <w:r>
        <w:rPr>
          <w:color w:val="212529"/>
          <w:sz w:val="28"/>
          <w:szCs w:val="28"/>
          <w:shd w:val="clear" w:color="auto" w:fill="FFFFFF"/>
        </w:rPr>
        <w:t>в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інші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обов’язки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визначені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 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законодавством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України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в межах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своїх</w:t>
      </w:r>
      <w:proofErr w:type="spellEnd"/>
      <w:r w:rsidRPr="00232EF5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32EF5">
        <w:rPr>
          <w:color w:val="212529"/>
          <w:sz w:val="28"/>
          <w:szCs w:val="28"/>
          <w:shd w:val="clear" w:color="auto" w:fill="FFFFFF"/>
        </w:rPr>
        <w:t>повноважень</w:t>
      </w:r>
      <w:proofErr w:type="spellEnd"/>
      <w:r>
        <w:rPr>
          <w:color w:val="212529"/>
          <w:sz w:val="28"/>
          <w:szCs w:val="28"/>
          <w:shd w:val="clear" w:color="auto" w:fill="FFFFFF"/>
        </w:rPr>
        <w:t>.</w:t>
      </w:r>
    </w:p>
    <w:p w:rsidR="00685D89" w:rsidRDefault="00685D89" w:rsidP="00685D89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Як староста, брав участь у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всіх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пленарних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proofErr w:type="gram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засіданнях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Гребінківської</w:t>
      </w:r>
      <w:proofErr w:type="spellEnd"/>
      <w:proofErr w:type="gram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селищної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ради,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її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виконавчого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комітету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в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нарадах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різного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спрямування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де представляю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інтереси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мешканців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свого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округу. </w:t>
      </w:r>
    </w:p>
    <w:p w:rsidR="00685D89" w:rsidRPr="009E678F" w:rsidRDefault="00685D89" w:rsidP="00685D89">
      <w:pPr>
        <w:shd w:val="clear" w:color="auto" w:fill="FFFFFF"/>
        <w:ind w:firstLine="567"/>
        <w:jc w:val="both"/>
        <w:rPr>
          <w:color w:val="333333"/>
          <w:sz w:val="28"/>
          <w:szCs w:val="28"/>
          <w:lang w:eastAsia="uk-UA"/>
        </w:rPr>
      </w:pP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Прийом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громадян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здійснюється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місцем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роботи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межах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робочого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часу та в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позаурочний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час за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місцем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проживання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жителів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сіл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Здійснюється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моніторинг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стану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дотримання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їхніх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прав і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законних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інтересів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у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сфері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соціального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захисту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культури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освіти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фізичної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культури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спорту,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житлово-комунального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господарства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реалізації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ними права на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працю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медичну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допомогу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  <w:r w:rsidRPr="009E678F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 </w:t>
      </w:r>
      <w:r w:rsidRPr="009E678F">
        <w:rPr>
          <w:color w:val="212529"/>
          <w:sz w:val="28"/>
          <w:szCs w:val="28"/>
          <w:shd w:val="clear" w:color="auto" w:fill="FFFFFF"/>
        </w:rPr>
        <w:t xml:space="preserve">За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звітний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період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надійшло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>6</w:t>
      </w:r>
      <w:r w:rsidRPr="009E678F">
        <w:rPr>
          <w:color w:val="212529"/>
          <w:sz w:val="28"/>
          <w:szCs w:val="28"/>
          <w:shd w:val="clear" w:color="auto" w:fill="FFFFFF"/>
        </w:rPr>
        <w:t xml:space="preserve">1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звернення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від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громадян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, з них </w:t>
      </w:r>
      <w:r>
        <w:rPr>
          <w:color w:val="212529"/>
          <w:sz w:val="28"/>
          <w:szCs w:val="28"/>
          <w:shd w:val="clear" w:color="auto" w:fill="FFFFFF"/>
        </w:rPr>
        <w:t>60</w:t>
      </w:r>
      <w:r w:rsidRPr="009E678F">
        <w:rPr>
          <w:color w:val="212529"/>
          <w:sz w:val="28"/>
          <w:szCs w:val="28"/>
          <w:shd w:val="clear" w:color="auto" w:fill="FFFFFF"/>
        </w:rPr>
        <w:t xml:space="preserve"> - на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особистий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прийом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одне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письмове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звернення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Усім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громадянам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9E678F">
        <w:rPr>
          <w:color w:val="212529"/>
          <w:sz w:val="28"/>
          <w:szCs w:val="28"/>
          <w:shd w:val="clear" w:color="auto" w:fill="FFFFFF"/>
        </w:rPr>
        <w:t>які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 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звернулись</w:t>
      </w:r>
      <w:proofErr w:type="spellEnd"/>
      <w:proofErr w:type="gramEnd"/>
      <w:r w:rsidRPr="009E678F">
        <w:rPr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особистий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прийом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, 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надано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 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необхідну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інформацію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консультацію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, 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перелік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необхідних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документів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контактні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телефони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9E678F">
        <w:rPr>
          <w:color w:val="212529"/>
          <w:sz w:val="28"/>
          <w:szCs w:val="28"/>
          <w:shd w:val="clear" w:color="auto" w:fill="FFFFFF"/>
        </w:rPr>
        <w:t>адреси</w:t>
      </w:r>
      <w:proofErr w:type="spellEnd"/>
      <w:r w:rsidRPr="009E678F">
        <w:rPr>
          <w:color w:val="212529"/>
          <w:sz w:val="28"/>
          <w:szCs w:val="28"/>
          <w:shd w:val="clear" w:color="auto" w:fill="FFFFFF"/>
        </w:rPr>
        <w:t>.</w:t>
      </w:r>
    </w:p>
    <w:p w:rsidR="00685D89" w:rsidRPr="00232EF5" w:rsidRDefault="00685D89" w:rsidP="00685D89">
      <w:pPr>
        <w:shd w:val="clear" w:color="auto" w:fill="FFFFFF"/>
        <w:ind w:firstLine="567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Жителі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села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беруть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активну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участь в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соціально-економічному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культурному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житті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округу.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Надаються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пропозиції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proofErr w:type="gram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щодо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 ремонту</w:t>
      </w:r>
      <w:proofErr w:type="gram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доріг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комунальної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власності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вуличного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освітлення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благоустрою села.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Надається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допомога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жителям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громади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щодо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переадресації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заяв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різного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характеру,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пропозицій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інформацій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посадовим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gram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особам  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селищної</w:t>
      </w:r>
      <w:proofErr w:type="spellEnd"/>
      <w:proofErr w:type="gram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ради та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її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виконавчого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комітету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685D89" w:rsidRPr="00232EF5" w:rsidRDefault="00685D89" w:rsidP="00685D89">
      <w:pPr>
        <w:shd w:val="clear" w:color="auto" w:fill="FFFFFF"/>
        <w:ind w:firstLine="567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proofErr w:type="gram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Так  на</w:t>
      </w:r>
      <w:proofErr w:type="gram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території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Лосятинсько-Соколівського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 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старостинського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округу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налічується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населення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всього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: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близько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1390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чол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с.Лосятин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– 1014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чол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  та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с.Соколівка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– 376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ч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ол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., 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звітний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період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померло </w:t>
      </w:r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30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чоловік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народилось   5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ітей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685D89" w:rsidRPr="00232EF5" w:rsidRDefault="00685D89" w:rsidP="00685D89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Економічну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діяльність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 </w:t>
      </w:r>
      <w:proofErr w:type="spellStart"/>
      <w:proofErr w:type="gram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території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округу</w:t>
      </w:r>
      <w:proofErr w:type="gram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здійснюють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сільськогосподарські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підприємств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фермерські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господарства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685D89" w:rsidRPr="00232EF5" w:rsidRDefault="00685D89" w:rsidP="00685D89">
      <w:pPr>
        <w:shd w:val="clear" w:color="auto" w:fill="FFFFFF"/>
        <w:ind w:firstLine="567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території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округу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розташована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Лосятинська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гімназія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Гребінківської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селищної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Білоцерківського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району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Киїської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області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  яка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налічує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80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учнів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 </w:t>
      </w:r>
      <w:proofErr w:type="spellStart"/>
      <w:proofErr w:type="gram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Працюють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 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сільські</w:t>
      </w:r>
      <w:proofErr w:type="spellEnd"/>
      <w:proofErr w:type="gram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будинки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культури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сільські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бібліотеки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поштове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відділення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зв’язку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Лосятинська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амбулаторія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ЗПСМ,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ФАПи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відділення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реабілітації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Лосятин КНП «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Гребінківська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центральна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районна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лікарня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».</w:t>
      </w:r>
    </w:p>
    <w:p w:rsidR="00685D89" w:rsidRPr="00232EF5" w:rsidRDefault="00685D89" w:rsidP="00685D89">
      <w:pPr>
        <w:shd w:val="clear" w:color="auto" w:fill="FFFFFF"/>
        <w:ind w:firstLine="567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території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сіл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gram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є  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християнсько</w:t>
      </w:r>
      <w:proofErr w:type="gram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-православна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церква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Іоанна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Богослова.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Території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біля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установ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утримуються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належному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стані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прибираються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кладовища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узбіччя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вулиць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Систематично проводиться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впорядкування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територій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біля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подвір’їв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господарств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жителів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сіл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пам’ятних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місць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685D89" w:rsidRPr="00232EF5" w:rsidRDefault="00685D89" w:rsidP="00685D89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 xml:space="preserve">За </w:t>
      </w:r>
      <w:proofErr w:type="spellStart"/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звітний</w:t>
      </w:r>
      <w:proofErr w:type="spellEnd"/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період</w:t>
      </w:r>
      <w:proofErr w:type="spellEnd"/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 xml:space="preserve"> на </w:t>
      </w:r>
      <w:proofErr w:type="spellStart"/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території</w:t>
      </w:r>
      <w:proofErr w:type="spellEnd"/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сіл</w:t>
      </w:r>
      <w:proofErr w:type="spellEnd"/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старостинського</w:t>
      </w:r>
      <w:proofErr w:type="spellEnd"/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 xml:space="preserve"> округу </w:t>
      </w:r>
      <w:proofErr w:type="spellStart"/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проведені</w:t>
      </w:r>
      <w:proofErr w:type="spellEnd"/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наступні</w:t>
      </w:r>
      <w:proofErr w:type="spellEnd"/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роботи</w:t>
      </w:r>
      <w:proofErr w:type="spellEnd"/>
      <w:r w:rsidRPr="00232EF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:</w:t>
      </w:r>
    </w:p>
    <w:p w:rsidR="00685D89" w:rsidRPr="00232EF5" w:rsidRDefault="00685D89" w:rsidP="00685D89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обкошувались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бур’яни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порослі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– роботу проводили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робітник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 благоустрою;  </w:t>
      </w:r>
    </w:p>
    <w:p w:rsidR="00685D89" w:rsidRPr="00232EF5" w:rsidRDefault="00685D89" w:rsidP="00685D89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</w:t>
      </w:r>
      <w:proofErr w:type="spellStart"/>
      <w:proofErr w:type="gram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біля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шкільного</w:t>
      </w:r>
      <w:proofErr w:type="spellEnd"/>
      <w:proofErr w:type="gram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стадіону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та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сільського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стадіону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парків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проводиться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постійно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обкошування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бур”янів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Роботи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виконувались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власними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силами. </w:t>
      </w:r>
    </w:p>
    <w:p w:rsidR="00685D89" w:rsidRPr="00232EF5" w:rsidRDefault="00685D89" w:rsidP="00685D89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біля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школи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у парку силами </w:t>
      </w:r>
      <w:proofErr w:type="spellStart"/>
      <w:proofErr w:type="gram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працівників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округу</w:t>
      </w:r>
      <w:proofErr w:type="gram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 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підсаджено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саджанців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сосни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звичайної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кількості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20 шт.</w:t>
      </w:r>
    </w:p>
    <w:p w:rsidR="00685D89" w:rsidRPr="00232EF5" w:rsidRDefault="00685D89" w:rsidP="00685D89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Протягом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року видано </w:t>
      </w:r>
      <w:proofErr w:type="spellStart"/>
      <w:proofErr w:type="gram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довідок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різного</w:t>
      </w:r>
      <w:proofErr w:type="spellEnd"/>
      <w:proofErr w:type="gram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характеру – 351.</w:t>
      </w:r>
    </w:p>
    <w:p w:rsidR="00685D89" w:rsidRPr="00232EF5" w:rsidRDefault="00685D89" w:rsidP="00685D89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Ведеться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облік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військовозобов’язаних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здійснюється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оповіщення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військовозобов’язаних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призовників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складаються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списки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юнаків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для приписки до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призивної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дільниці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ведеться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облік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учасників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АТО та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бойових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дій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685D89" w:rsidRPr="00742AA3" w:rsidRDefault="00685D89" w:rsidP="00685D89">
      <w:pPr>
        <w:pStyle w:val="a4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Проводиться облік всіх пільгових категорій, які проживають на території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округу.</w:t>
      </w:r>
      <w:r w:rsidRPr="00742AA3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 </w:t>
      </w:r>
      <w:r w:rsidRPr="00742AA3">
        <w:rPr>
          <w:color w:val="212529"/>
          <w:sz w:val="28"/>
          <w:szCs w:val="28"/>
          <w:shd w:val="clear" w:color="auto" w:fill="FFFFFF"/>
        </w:rPr>
        <w:t>Протягом звітного періоду, відповідно до покладених на мене повноважень проводи</w:t>
      </w:r>
      <w:r>
        <w:rPr>
          <w:color w:val="212529"/>
          <w:sz w:val="28"/>
          <w:szCs w:val="28"/>
          <w:shd w:val="clear" w:color="auto" w:fill="FFFFFF"/>
        </w:rPr>
        <w:t>в</w:t>
      </w:r>
      <w:r w:rsidRPr="00742AA3">
        <w:rPr>
          <w:color w:val="212529"/>
          <w:sz w:val="28"/>
          <w:szCs w:val="28"/>
          <w:shd w:val="clear" w:color="auto" w:fill="FFFFFF"/>
        </w:rPr>
        <w:t xml:space="preserve"> оповіщення  військовозобов’язаних та призовників про необхідність  з’явитися до  </w:t>
      </w:r>
      <w:r>
        <w:rPr>
          <w:color w:val="212529"/>
          <w:sz w:val="28"/>
          <w:szCs w:val="28"/>
          <w:shd w:val="clear" w:color="auto" w:fill="FFFFFF"/>
        </w:rPr>
        <w:t>Білоцерківського</w:t>
      </w:r>
      <w:r w:rsidRPr="00742AA3">
        <w:rPr>
          <w:color w:val="212529"/>
          <w:sz w:val="28"/>
          <w:szCs w:val="28"/>
          <w:shd w:val="clear" w:color="auto" w:fill="FFFFFF"/>
        </w:rPr>
        <w:t xml:space="preserve">  територіального центру комплектування  та соціальної підтримки, сприяючи забезпеченню військового обліку  військовозобов’язаних на території </w:t>
      </w:r>
      <w:proofErr w:type="spellStart"/>
      <w:r w:rsidRPr="00742AA3">
        <w:rPr>
          <w:color w:val="212529"/>
          <w:sz w:val="28"/>
          <w:szCs w:val="28"/>
          <w:shd w:val="clear" w:color="auto" w:fill="FFFFFF"/>
        </w:rPr>
        <w:t>старостинського</w:t>
      </w:r>
      <w:proofErr w:type="spellEnd"/>
      <w:r w:rsidRPr="00742AA3">
        <w:rPr>
          <w:color w:val="212529"/>
          <w:sz w:val="28"/>
          <w:szCs w:val="28"/>
          <w:shd w:val="clear" w:color="auto" w:fill="FFFFFF"/>
        </w:rPr>
        <w:t xml:space="preserve"> округу</w:t>
      </w:r>
      <w:r>
        <w:rPr>
          <w:color w:val="212529"/>
          <w:sz w:val="28"/>
          <w:szCs w:val="28"/>
          <w:shd w:val="clear" w:color="auto" w:fill="FFFFFF"/>
        </w:rPr>
        <w:t>.</w:t>
      </w:r>
    </w:p>
    <w:p w:rsidR="00685D89" w:rsidRPr="009E678F" w:rsidRDefault="00685D89" w:rsidP="00685D89">
      <w:pPr>
        <w:pStyle w:val="a4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 w:rsidRPr="009E678F">
        <w:rPr>
          <w:sz w:val="28"/>
          <w:szCs w:val="28"/>
        </w:rPr>
        <w:t xml:space="preserve">Одним із завдань, відповідно до Положення про старосту, є сприяння жителям округу у підготовці документів, що подаються до  органів соціального захисту населення, Центру надання </w:t>
      </w:r>
      <w:proofErr w:type="spellStart"/>
      <w:r w:rsidRPr="009E678F">
        <w:rPr>
          <w:sz w:val="28"/>
          <w:szCs w:val="28"/>
        </w:rPr>
        <w:t>адмінпослуг</w:t>
      </w:r>
      <w:proofErr w:type="spellEnd"/>
      <w:r w:rsidRPr="009E678F">
        <w:rPr>
          <w:sz w:val="28"/>
          <w:szCs w:val="28"/>
        </w:rPr>
        <w:t>  та виконавчих органів ради.</w:t>
      </w:r>
    </w:p>
    <w:p w:rsidR="00685D89" w:rsidRPr="009E678F" w:rsidRDefault="00685D89" w:rsidP="00685D8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78F">
        <w:rPr>
          <w:rFonts w:ascii="Times New Roman" w:hAnsi="Times New Roman" w:cs="Times New Roman"/>
          <w:sz w:val="28"/>
          <w:szCs w:val="28"/>
        </w:rPr>
        <w:t xml:space="preserve">Найчастіше  жителі звертались з питань оформлення житлових субсидій на природній газ та тверде паливо, оплати житлово-комунальних послуг, надання соціальної допомоги (матерям-одиначкам, малозабезпеченим сім’ям, допомоги по вагітності та пологах, допомоги особам, старшим 80-ти років, допомоги особам, які досягли пенсійного віку, але не набули статусу пенсіонера, особам, які доглядають за психічно-хворими інвалідами дитинства І групи, пільги на житлово-комунальні послуги, тверде паливо, пільговий проїзд та інші), матеріальної допомоги (на поховання, лікування, </w:t>
      </w:r>
      <w:r w:rsidRPr="009E678F">
        <w:rPr>
          <w:rFonts w:ascii="Times New Roman" w:hAnsi="Times New Roman" w:cs="Times New Roman"/>
          <w:sz w:val="28"/>
          <w:szCs w:val="28"/>
        </w:rPr>
        <w:lastRenderedPageBreak/>
        <w:t>реабілітацію  в післяопераційний період  або у зв’язку з скрутним матеріальним становищем).</w:t>
      </w:r>
    </w:p>
    <w:p w:rsidR="00685D89" w:rsidRPr="00232EF5" w:rsidRDefault="00685D89" w:rsidP="00685D89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Соціальним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працівником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обслуговується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8</w:t>
      </w:r>
      <w:proofErr w:type="gram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одиноких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пристарілих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які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потребують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стороннього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догляду.</w:t>
      </w:r>
    </w:p>
    <w:p w:rsidR="00685D89" w:rsidRPr="00232EF5" w:rsidRDefault="00685D89" w:rsidP="00685D89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Проводи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ла</w:t>
      </w:r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ся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р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еєстрація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внутрішноьпереміщених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осіб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з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територіальних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громад,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які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розташовані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в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тимчасовій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окупації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по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старостинському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округу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звернулося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496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внутрішньопереміщених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осіб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та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зареєстровано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349 особи на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фінансову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допомогу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. По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с.Соколівка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– 147 </w:t>
      </w:r>
      <w:proofErr w:type="spellStart"/>
      <w:proofErr w:type="gram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зареєстровано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внутрішньопереміщених</w:t>
      </w:r>
      <w:proofErr w:type="spellEnd"/>
      <w:proofErr w:type="gram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осіб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93 особи подано на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фінансову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допомогу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по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с.Лосятин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- 349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зареєстровано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внутрішньопереміщених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осіб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232 особи подано на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фінансову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допомогу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685D89" w:rsidRPr="00232EF5" w:rsidRDefault="00685D89" w:rsidP="00685D89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Станом на 2022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рік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укладено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по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Лосятинському-Соколівському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старостинському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округу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відсоток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укладення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договорів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становить 64,14%,</w:t>
      </w:r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по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с.Соколівка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157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договорів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на 24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7</w:t>
      </w:r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осіб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вивіз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сміття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що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становить 66,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7</w:t>
      </w:r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%, по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с.Лосятин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386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договорів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на 558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осіб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вивіз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сміття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>що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становить 61,52%.  </w:t>
      </w:r>
    </w:p>
    <w:p w:rsidR="00685D89" w:rsidRPr="00232EF5" w:rsidRDefault="00685D89" w:rsidP="00685D89">
      <w:pPr>
        <w:shd w:val="clear" w:color="auto" w:fill="FFFFFF"/>
        <w:ind w:firstLine="567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Будь-</w:t>
      </w:r>
      <w:proofErr w:type="spellStart"/>
      <w:proofErr w:type="gram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які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починання</w:t>
      </w:r>
      <w:proofErr w:type="spellEnd"/>
      <w:proofErr w:type="gram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і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задуми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прийдешній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рік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починаються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побудови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 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складання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плану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роботи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 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поточний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рік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все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це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можна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буде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втілити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життя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як буде мир в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країні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План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роботи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неабияк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координує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спрямовує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роботу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протягом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року в правильному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руслі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 Як і в кожному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старостинському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окрузі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в нас є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дуже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багато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невирішених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питань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 тому в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найближчий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час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плануємо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:</w:t>
      </w:r>
    </w:p>
    <w:p w:rsidR="00685D89" w:rsidRPr="00232EF5" w:rsidRDefault="00685D89" w:rsidP="00685D89">
      <w:pPr>
        <w:numPr>
          <w:ilvl w:val="0"/>
          <w:numId w:val="1"/>
        </w:numPr>
        <w:shd w:val="clear" w:color="auto" w:fill="FFFFFF"/>
        <w:ind w:left="225" w:right="225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proofErr w:type="gram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провести  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поточний</w:t>
      </w:r>
      <w:proofErr w:type="spellEnd"/>
      <w:proofErr w:type="gram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ремонт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пам’ятників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685D89" w:rsidRPr="00232EF5" w:rsidRDefault="00685D89" w:rsidP="00685D89">
      <w:pPr>
        <w:numPr>
          <w:ilvl w:val="0"/>
          <w:numId w:val="1"/>
        </w:numPr>
        <w:shd w:val="clear" w:color="auto" w:fill="FFFFFF"/>
        <w:ind w:left="225" w:right="225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надалі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вирішувати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питання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поводження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побутовими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відходами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685D89" w:rsidRPr="00232EF5" w:rsidRDefault="00685D89" w:rsidP="00685D89">
      <w:pPr>
        <w:numPr>
          <w:ilvl w:val="0"/>
          <w:numId w:val="1"/>
        </w:numPr>
        <w:shd w:val="clear" w:color="auto" w:fill="FFFFFF"/>
        <w:ind w:left="225" w:right="225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Систематично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проводити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роботи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 благоустрою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кладовищ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685D89" w:rsidRPr="00232EF5" w:rsidRDefault="00685D89" w:rsidP="00685D89">
      <w:pPr>
        <w:numPr>
          <w:ilvl w:val="0"/>
          <w:numId w:val="1"/>
        </w:numPr>
        <w:shd w:val="clear" w:color="auto" w:fill="FFFFFF"/>
        <w:ind w:left="225" w:right="225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провести ремонт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покрівлі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proofErr w:type="gram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будівлі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Будинків</w:t>
      </w:r>
      <w:proofErr w:type="spellEnd"/>
      <w:proofErr w:type="gram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культури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с.Лосятин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с.Соколівка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</w:p>
    <w:p w:rsidR="00685D89" w:rsidRPr="00232EF5" w:rsidRDefault="00685D89" w:rsidP="00685D89">
      <w:pPr>
        <w:numPr>
          <w:ilvl w:val="0"/>
          <w:numId w:val="1"/>
        </w:numPr>
        <w:shd w:val="clear" w:color="auto" w:fill="FFFFFF"/>
        <w:ind w:left="225" w:right="225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викласти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тротуарною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плиткою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підхід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пам’ятників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«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Невідомого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солдату» в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с.Лосятин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с.Соколівка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685D89" w:rsidRPr="00742AA3" w:rsidRDefault="00685D89" w:rsidP="00685D89">
      <w:pPr>
        <w:numPr>
          <w:ilvl w:val="0"/>
          <w:numId w:val="1"/>
        </w:numPr>
        <w:shd w:val="clear" w:color="auto" w:fill="FFFFFF"/>
        <w:ind w:left="225" w:right="225"/>
        <w:jc w:val="both"/>
        <w:rPr>
          <w:color w:val="333333"/>
          <w:sz w:val="28"/>
          <w:szCs w:val="28"/>
          <w:lang w:eastAsia="uk-UA"/>
        </w:rPr>
      </w:pPr>
      <w:proofErr w:type="spellStart"/>
      <w:r w:rsidRPr="00742AA3">
        <w:rPr>
          <w:color w:val="212529"/>
          <w:sz w:val="28"/>
          <w:szCs w:val="28"/>
          <w:shd w:val="clear" w:color="auto" w:fill="FFFFFF"/>
        </w:rPr>
        <w:t>Однією</w:t>
      </w:r>
      <w:proofErr w:type="spellEnd"/>
      <w:r w:rsidRPr="00742AA3">
        <w:rPr>
          <w:color w:val="212529"/>
          <w:sz w:val="28"/>
          <w:szCs w:val="28"/>
          <w:shd w:val="clear" w:color="auto" w:fill="FFFFFF"/>
        </w:rPr>
        <w:t xml:space="preserve"> з </w:t>
      </w:r>
      <w:proofErr w:type="spellStart"/>
      <w:r w:rsidRPr="00742AA3">
        <w:rPr>
          <w:color w:val="212529"/>
          <w:sz w:val="28"/>
          <w:szCs w:val="28"/>
          <w:shd w:val="clear" w:color="auto" w:fill="FFFFFF"/>
        </w:rPr>
        <w:t>найбільших</w:t>
      </w:r>
      <w:proofErr w:type="spellEnd"/>
      <w:r w:rsidRPr="00742AA3">
        <w:rPr>
          <w:color w:val="212529"/>
          <w:sz w:val="28"/>
          <w:szCs w:val="28"/>
          <w:shd w:val="clear" w:color="auto" w:fill="FFFFFF"/>
        </w:rPr>
        <w:t xml:space="preserve"> проблем для </w:t>
      </w:r>
      <w:proofErr w:type="spellStart"/>
      <w:r w:rsidRPr="00742AA3">
        <w:rPr>
          <w:color w:val="212529"/>
          <w:sz w:val="28"/>
          <w:szCs w:val="28"/>
          <w:shd w:val="clear" w:color="auto" w:fill="FFFFFF"/>
        </w:rPr>
        <w:t>нашого</w:t>
      </w:r>
      <w:proofErr w:type="spellEnd"/>
      <w:r w:rsidRPr="00742AA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42AA3">
        <w:rPr>
          <w:color w:val="212529"/>
          <w:sz w:val="28"/>
          <w:szCs w:val="28"/>
          <w:shd w:val="clear" w:color="auto" w:fill="FFFFFF"/>
        </w:rPr>
        <w:t>старостинського</w:t>
      </w:r>
      <w:proofErr w:type="spellEnd"/>
      <w:r w:rsidRPr="00742AA3">
        <w:rPr>
          <w:color w:val="212529"/>
          <w:sz w:val="28"/>
          <w:szCs w:val="28"/>
          <w:shd w:val="clear" w:color="auto" w:fill="FFFFFF"/>
        </w:rPr>
        <w:t xml:space="preserve"> округу є стан </w:t>
      </w:r>
      <w:proofErr w:type="spellStart"/>
      <w:r w:rsidRPr="00742AA3">
        <w:rPr>
          <w:color w:val="212529"/>
          <w:sz w:val="28"/>
          <w:szCs w:val="28"/>
          <w:shd w:val="clear" w:color="auto" w:fill="FFFFFF"/>
        </w:rPr>
        <w:t>доріг</w:t>
      </w:r>
      <w:proofErr w:type="spellEnd"/>
      <w:r w:rsidRPr="00742AA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42AA3">
        <w:rPr>
          <w:color w:val="212529"/>
          <w:sz w:val="28"/>
          <w:szCs w:val="28"/>
          <w:shd w:val="clear" w:color="auto" w:fill="FFFFFF"/>
        </w:rPr>
        <w:t>загального</w:t>
      </w:r>
      <w:proofErr w:type="spellEnd"/>
      <w:r w:rsidRPr="00742AA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42AA3">
        <w:rPr>
          <w:color w:val="212529"/>
          <w:sz w:val="28"/>
          <w:szCs w:val="28"/>
          <w:shd w:val="clear" w:color="auto" w:fill="FFFFFF"/>
        </w:rPr>
        <w:t>користування</w:t>
      </w:r>
      <w:proofErr w:type="spellEnd"/>
      <w:r w:rsidRPr="00742AA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42AA3">
        <w:rPr>
          <w:color w:val="212529"/>
          <w:sz w:val="28"/>
          <w:szCs w:val="28"/>
          <w:shd w:val="clear" w:color="auto" w:fill="FFFFFF"/>
        </w:rPr>
        <w:t>місцевого</w:t>
      </w:r>
      <w:proofErr w:type="spellEnd"/>
      <w:r w:rsidRPr="00742AA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42AA3">
        <w:rPr>
          <w:color w:val="212529"/>
          <w:sz w:val="28"/>
          <w:szCs w:val="28"/>
          <w:shd w:val="clear" w:color="auto" w:fill="FFFFFF"/>
        </w:rPr>
        <w:t>значення</w:t>
      </w:r>
      <w:proofErr w:type="spellEnd"/>
      <w:r w:rsidRPr="00742AA3">
        <w:rPr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742AA3">
        <w:rPr>
          <w:color w:val="212529"/>
          <w:sz w:val="28"/>
          <w:szCs w:val="28"/>
          <w:shd w:val="clear" w:color="auto" w:fill="FFFFFF"/>
        </w:rPr>
        <w:t>доріг</w:t>
      </w:r>
      <w:proofErr w:type="spellEnd"/>
      <w:r w:rsidRPr="00742AA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42AA3">
        <w:rPr>
          <w:color w:val="212529"/>
          <w:sz w:val="28"/>
          <w:szCs w:val="28"/>
          <w:shd w:val="clear" w:color="auto" w:fill="FFFFFF"/>
        </w:rPr>
        <w:t>комунальної</w:t>
      </w:r>
      <w:proofErr w:type="spellEnd"/>
      <w:r w:rsidRPr="00742AA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42AA3">
        <w:rPr>
          <w:color w:val="212529"/>
          <w:sz w:val="28"/>
          <w:szCs w:val="28"/>
          <w:shd w:val="clear" w:color="auto" w:fill="FFFFFF"/>
        </w:rPr>
        <w:t>власності</w:t>
      </w:r>
      <w:proofErr w:type="spellEnd"/>
      <w:r w:rsidRPr="00742AA3">
        <w:rPr>
          <w:color w:val="212529"/>
          <w:sz w:val="28"/>
          <w:szCs w:val="28"/>
          <w:shd w:val="clear" w:color="auto" w:fill="FFFFFF"/>
        </w:rPr>
        <w:t>.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Плануємо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</w:t>
      </w:r>
      <w:r w:rsidRPr="00742A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ровести </w:t>
      </w:r>
      <w:proofErr w:type="spellStart"/>
      <w:r w:rsidRPr="00742A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поточні</w:t>
      </w:r>
      <w:proofErr w:type="spellEnd"/>
      <w:r w:rsidRPr="00742A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742A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ремонти</w:t>
      </w:r>
      <w:proofErr w:type="spellEnd"/>
      <w:r w:rsidRPr="00742A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742A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доріг</w:t>
      </w:r>
      <w:proofErr w:type="spellEnd"/>
      <w:r w:rsidRPr="00742A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</w:t>
      </w:r>
      <w:proofErr w:type="spellStart"/>
      <w:r w:rsidRPr="00742A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населених</w:t>
      </w:r>
      <w:proofErr w:type="spellEnd"/>
      <w:r w:rsidRPr="00742A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пунктах.</w:t>
      </w:r>
    </w:p>
    <w:p w:rsidR="00685D89" w:rsidRPr="00232EF5" w:rsidRDefault="00685D89" w:rsidP="00685D89">
      <w:pPr>
        <w:shd w:val="clear" w:color="auto" w:fill="FFFFFF"/>
        <w:ind w:left="225" w:right="225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</w:p>
    <w:p w:rsidR="00685D89" w:rsidRPr="00232EF5" w:rsidRDefault="00685D89" w:rsidP="00685D89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Не допускаю на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території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округу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дій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чи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бездіяльності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які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можуть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зашкодити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інтересам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територіальної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громади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держави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Дотримуюся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правил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службової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етики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встановлених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законодавчими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актами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України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gram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актами  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селищної</w:t>
      </w:r>
      <w:proofErr w:type="spellEnd"/>
      <w:proofErr w:type="gram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Працюю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для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покращення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умов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життя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побуту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населення</w:t>
      </w:r>
      <w:proofErr w:type="spellEnd"/>
      <w:r w:rsidRPr="00232E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округу.</w:t>
      </w:r>
    </w:p>
    <w:p w:rsidR="00685D89" w:rsidRPr="00232EF5" w:rsidRDefault="00685D89" w:rsidP="00685D89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685D89" w:rsidRPr="00232EF5" w:rsidRDefault="00685D89" w:rsidP="00685D89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685D89" w:rsidRPr="00974A84" w:rsidRDefault="00685D89" w:rsidP="00685D89">
      <w:pPr>
        <w:shd w:val="clear" w:color="auto" w:fill="FFFFFF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974A84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Староста </w:t>
      </w:r>
      <w:proofErr w:type="spellStart"/>
      <w:r w:rsidRPr="00974A84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Лосятинсько-Соколівського</w:t>
      </w:r>
      <w:proofErr w:type="spellEnd"/>
    </w:p>
    <w:p w:rsidR="00685D89" w:rsidRPr="00974A84" w:rsidRDefault="00685D89" w:rsidP="00685D89">
      <w:pPr>
        <w:shd w:val="clear" w:color="auto" w:fill="FFFFFF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proofErr w:type="spellStart"/>
      <w:r w:rsidRPr="00974A84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старостинського</w:t>
      </w:r>
      <w:proofErr w:type="spellEnd"/>
      <w:r w:rsidRPr="00974A84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округу                                         </w:t>
      </w: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</w:t>
      </w:r>
      <w:r w:rsidRPr="00974A84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Петро КЛОПЕНКО</w:t>
      </w:r>
    </w:p>
    <w:p w:rsidR="00685D89" w:rsidRDefault="00685D89" w:rsidP="00685D89">
      <w:pPr>
        <w:shd w:val="clear" w:color="auto" w:fill="FFFFFF"/>
        <w:jc w:val="both"/>
        <w:rPr>
          <w:color w:val="000000"/>
          <w:sz w:val="30"/>
          <w:szCs w:val="30"/>
          <w:bdr w:val="none" w:sz="0" w:space="0" w:color="auto" w:frame="1"/>
          <w:shd w:val="clear" w:color="auto" w:fill="FFFFFF"/>
          <w:lang w:eastAsia="uk-UA"/>
        </w:rPr>
      </w:pPr>
    </w:p>
    <w:p w:rsidR="00685D89" w:rsidRDefault="00685D89" w:rsidP="00685D89">
      <w:pPr>
        <w:shd w:val="clear" w:color="auto" w:fill="FFFFFF"/>
        <w:jc w:val="both"/>
        <w:rPr>
          <w:color w:val="000000"/>
          <w:sz w:val="30"/>
          <w:szCs w:val="30"/>
          <w:bdr w:val="none" w:sz="0" w:space="0" w:color="auto" w:frame="1"/>
          <w:shd w:val="clear" w:color="auto" w:fill="FFFFFF"/>
          <w:lang w:eastAsia="uk-UA"/>
        </w:rPr>
      </w:pPr>
    </w:p>
    <w:p w:rsidR="00685D89" w:rsidRDefault="00685D89" w:rsidP="00685D89">
      <w:pPr>
        <w:shd w:val="clear" w:color="auto" w:fill="FFFFFF"/>
        <w:jc w:val="both"/>
        <w:rPr>
          <w:color w:val="000000"/>
          <w:sz w:val="30"/>
          <w:szCs w:val="30"/>
          <w:bdr w:val="none" w:sz="0" w:space="0" w:color="auto" w:frame="1"/>
          <w:shd w:val="clear" w:color="auto" w:fill="FFFFFF"/>
          <w:lang w:eastAsia="uk-UA"/>
        </w:rPr>
      </w:pPr>
      <w:bookmarkStart w:id="0" w:name="_GoBack"/>
      <w:bookmarkEnd w:id="0"/>
    </w:p>
    <w:p w:rsidR="00685D89" w:rsidRDefault="00685D89" w:rsidP="00685D89">
      <w:pPr>
        <w:shd w:val="clear" w:color="auto" w:fill="FFFFFF"/>
        <w:jc w:val="both"/>
        <w:rPr>
          <w:color w:val="000000"/>
          <w:sz w:val="30"/>
          <w:szCs w:val="30"/>
          <w:bdr w:val="none" w:sz="0" w:space="0" w:color="auto" w:frame="1"/>
          <w:shd w:val="clear" w:color="auto" w:fill="FFFFFF"/>
          <w:lang w:eastAsia="uk-UA"/>
        </w:rPr>
      </w:pPr>
    </w:p>
    <w:p w:rsidR="00A610B1" w:rsidRDefault="00A610B1"/>
    <w:sectPr w:rsidR="00A6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20469"/>
    <w:multiLevelType w:val="multilevel"/>
    <w:tmpl w:val="B180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33"/>
    <w:rsid w:val="00685D89"/>
    <w:rsid w:val="00A610B1"/>
    <w:rsid w:val="00C3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E8F8"/>
  <w15:chartTrackingRefBased/>
  <w15:docId w15:val="{A9012F9F-8A7E-4D18-A9D3-EB301B1F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D89"/>
    <w:pPr>
      <w:ind w:left="720"/>
      <w:contextualSpacing/>
    </w:pPr>
  </w:style>
  <w:style w:type="paragraph" w:customStyle="1" w:styleId="standard">
    <w:name w:val="standard"/>
    <w:basedOn w:val="a"/>
    <w:rsid w:val="00685D8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685D89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uiPriority w:val="1"/>
    <w:qFormat/>
    <w:rsid w:val="00685D89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85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D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2023-03-06T05:27:00Z</cp:lastPrinted>
  <dcterms:created xsi:type="dcterms:W3CDTF">2023-03-06T05:24:00Z</dcterms:created>
  <dcterms:modified xsi:type="dcterms:W3CDTF">2023-03-06T05:27:00Z</dcterms:modified>
</cp:coreProperties>
</file>