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11" w:rsidRPr="002B0211" w:rsidRDefault="002B0211" w:rsidP="002B021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2B0211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ПРОЄКТ РІШЕННЯ </w:t>
      </w:r>
    </w:p>
    <w:p w:rsidR="002B0211" w:rsidRDefault="002B0211" w:rsidP="002B021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Керуючий справами (секретар)</w:t>
      </w:r>
    </w:p>
    <w:p w:rsidR="002B0211" w:rsidRDefault="002B0211" w:rsidP="002B021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виконавчого комітету</w:t>
      </w:r>
    </w:p>
    <w:p w:rsidR="002B0211" w:rsidRDefault="002B0211" w:rsidP="002B021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 Олена ТИХОНЕНКО</w:t>
      </w:r>
    </w:p>
    <w:p w:rsidR="002B0211" w:rsidRDefault="002B0211" w:rsidP="002B0211">
      <w:pPr>
        <w:spacing w:after="0" w:line="240" w:lineRule="auto"/>
        <w:ind w:firstLine="709"/>
        <w:jc w:val="right"/>
        <w:rPr>
          <w:rFonts w:ascii="Times New Roman" w:hAnsi="Times New Roman"/>
          <w:sz w:val="28"/>
          <w:lang w:val="uk-UA"/>
        </w:rPr>
      </w:pPr>
    </w:p>
    <w:p w:rsidR="002B0211" w:rsidRDefault="002B0211" w:rsidP="002B0211">
      <w:pPr>
        <w:spacing w:after="200" w:line="276" w:lineRule="auto"/>
        <w:jc w:val="center"/>
        <w:rPr>
          <w:rFonts w:eastAsia="Times New Roman"/>
          <w:sz w:val="24"/>
          <w:szCs w:val="24"/>
          <w:lang w:val="uk-UA" w:eastAsia="ru-RU"/>
        </w:rPr>
      </w:pPr>
      <w:r>
        <w:rPr>
          <w:rFonts w:eastAsia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20B0680" wp14:editId="2CE5DCBC">
            <wp:extent cx="542925" cy="819150"/>
            <wp:effectExtent l="0" t="0" r="9525" b="0"/>
            <wp:docPr id="1" name="Рисунок 1" descr="Результат пошуку зображень за запитом &quot;герб украї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зультат пошуку зображень за запитом &quot;герб україни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211" w:rsidRDefault="002B0211" w:rsidP="002B021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2B0211" w:rsidRDefault="002B0211" w:rsidP="002B02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Білоцерківського району, Київської області</w:t>
      </w:r>
    </w:p>
    <w:p w:rsidR="002B0211" w:rsidRDefault="002B0211" w:rsidP="002B02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VIII</w:t>
      </w:r>
      <w:r w:rsidRPr="002B021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скликання</w:t>
      </w:r>
    </w:p>
    <w:p w:rsidR="002B0211" w:rsidRDefault="002B0211" w:rsidP="002B02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2B0211" w:rsidRDefault="002B0211" w:rsidP="002B0211">
      <w:pPr>
        <w:spacing w:after="20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  <w:t>РІШЕННЯ</w:t>
      </w:r>
    </w:p>
    <w:p w:rsidR="002B0211" w:rsidRDefault="002B0211" w:rsidP="002B0211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B0211" w:rsidRDefault="002B0211" w:rsidP="002B0211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від    березня 2023 року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смт Гребінки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№     -23-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VIII</w:t>
      </w:r>
    </w:p>
    <w:p w:rsidR="002B0211" w:rsidRDefault="002B0211" w:rsidP="002B021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2B0211" w:rsidRDefault="002B0211" w:rsidP="002B0211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 затвердження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Положення  та  графіку</w:t>
      </w:r>
    </w:p>
    <w:p w:rsidR="002B0211" w:rsidRDefault="002B0211" w:rsidP="002B0211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особистий прийом громадян селищним </w:t>
      </w:r>
    </w:p>
    <w:p w:rsidR="002B0211" w:rsidRDefault="002B0211" w:rsidP="002B0211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головою, секретарем ради, першим заступником </w:t>
      </w:r>
    </w:p>
    <w:p w:rsidR="002B0211" w:rsidRDefault="002B0211" w:rsidP="002B0211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селищного голови,  заступником селищного голови </w:t>
      </w:r>
    </w:p>
    <w:p w:rsidR="002B0211" w:rsidRDefault="002B0211" w:rsidP="002B0211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та керуючим справами (секретарем) виконавчого </w:t>
      </w:r>
    </w:p>
    <w:p w:rsidR="002B0211" w:rsidRDefault="002B0211" w:rsidP="002B0211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комітету 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селищної  ради </w:t>
      </w:r>
    </w:p>
    <w:p w:rsidR="002B0211" w:rsidRDefault="002B0211" w:rsidP="002B0211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Білоцерківського  району  Київської  області </w:t>
      </w:r>
    </w:p>
    <w:p w:rsidR="002B0211" w:rsidRDefault="002B0211" w:rsidP="002B0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Відповідно до Указу Президента України від 7 лютого 2008 року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Закону України «Про місцеве самоврядування в Україні», з метою створення належних умов для реалізації конституційних прав громадян на звернення, керуючись статтею 40 Конституції України, Законом України «Про звернення громадян», з метою ефективної співпраці між громадянами та селищним головою, секретарем ради, першим заступником селищного голови,</w:t>
      </w:r>
      <w:r w:rsidR="00CD3CA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заступником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D3CA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селищного голови, керуючим справами (секретарем),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вивчення громадської думки, потреб і запитів населення, </w:t>
      </w:r>
      <w:r w:rsidR="00CD3CA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враховуючи рекомендації постійно діючих комісій,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Гребінківська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селищна рада </w:t>
      </w: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ВИРІШИЛА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B02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Затвердити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особистий прийом громадян селищним головою, секретарем ради, першим заступником селищного голови, заступником селищного голови, керуючим справами (секретарем)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виконавчого комітету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селищної ради Білоцерківського району Київської області, згідно з додатком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B0211" w:rsidRDefault="002B0211" w:rsidP="002B0211">
      <w:pPr>
        <w:shd w:val="clear" w:color="auto" w:fill="FFFFFF"/>
        <w:spacing w:after="0" w:line="276" w:lineRule="auto"/>
        <w:ind w:right="15"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2B02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Затвердити графік особистого прийому громадян селищним головою, секретарем ради, першим заступником селищного голови, заступником селищного голови, керуючим справами (секретарем) виконавчого комітету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селищної ради Білоцерківського району Київської області в 2023 році, згідно з додатком 2.</w:t>
      </w:r>
    </w:p>
    <w:p w:rsidR="002B0211" w:rsidRDefault="002B0211" w:rsidP="002B0211">
      <w:pPr>
        <w:spacing w:after="0" w:line="276" w:lineRule="auto"/>
        <w:ind w:firstLine="57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B021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Рішення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селищної ради від</w:t>
      </w:r>
      <w:r w:rsidR="006322C5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21 грудня 2021 року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№330-12-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VIII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«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Про затвердження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Положення та графіку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особистий прийом громадян селищним головою, секретарем ради та першим заступником селищного голови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селищної ради Білоцерківського району Київської області» вважати таким, що втратило чинність.</w:t>
      </w:r>
    </w:p>
    <w:p w:rsidR="002B0211" w:rsidRDefault="002B0211" w:rsidP="002B0211">
      <w:pPr>
        <w:shd w:val="clear" w:color="auto" w:fill="FFFFFF"/>
        <w:spacing w:after="0" w:line="276" w:lineRule="auto"/>
        <w:ind w:right="15"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2B021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Керуючому справами (секретарю) виконавчого комітету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селищної ради </w:t>
      </w:r>
      <w:r w:rsidR="006322C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забезпечити оприлюднення даного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рішення на офіційному веб-сайті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селищної ради.</w:t>
      </w:r>
    </w:p>
    <w:p w:rsidR="002B0211" w:rsidRDefault="002B0211" w:rsidP="002B0211">
      <w:pPr>
        <w:shd w:val="clear" w:color="auto" w:fill="FFFFFF"/>
        <w:spacing w:after="0" w:line="276" w:lineRule="auto"/>
        <w:ind w:right="15"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B02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Контроль за виконанням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даного рішення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покласти на </w:t>
      </w:r>
      <w:r w:rsidR="006322C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постійні комісії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питань прав людини, законності, депутатської діяльності, етики та р</w:t>
      </w:r>
      <w:r w:rsidR="006322C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егламенту,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гуманітарних питань. </w:t>
      </w:r>
    </w:p>
    <w:p w:rsidR="002B0211" w:rsidRDefault="002B0211" w:rsidP="002B0211">
      <w:pPr>
        <w:shd w:val="clear" w:color="auto" w:fill="FFFFFF"/>
        <w:spacing w:after="0" w:line="240" w:lineRule="auto"/>
        <w:ind w:right="15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2B0211" w:rsidRDefault="002B0211" w:rsidP="002B0211">
      <w:pPr>
        <w:shd w:val="clear" w:color="auto" w:fill="FFFFFF"/>
        <w:spacing w:after="0" w:line="240" w:lineRule="auto"/>
        <w:ind w:right="15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2B0211" w:rsidRDefault="002B0211" w:rsidP="002B0211">
      <w:pPr>
        <w:shd w:val="clear" w:color="auto" w:fill="FFFFFF"/>
        <w:spacing w:after="0" w:line="240" w:lineRule="auto"/>
        <w:ind w:right="15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2B0211" w:rsidRDefault="002B0211" w:rsidP="002B02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2B0211" w:rsidRDefault="002B0211" w:rsidP="002B02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    Селищний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голова                                                      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Роман ЗАСУХА</w:t>
      </w:r>
    </w:p>
    <w:p w:rsidR="002B0211" w:rsidRDefault="002B0211" w:rsidP="002B02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2B0211" w:rsidRDefault="002B0211" w:rsidP="002B0211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0211" w:rsidRDefault="002B0211" w:rsidP="002B0211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0211" w:rsidRDefault="002B0211" w:rsidP="002B0211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0211" w:rsidRDefault="002B0211" w:rsidP="002B0211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0211" w:rsidRDefault="002B0211" w:rsidP="002B0211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0211" w:rsidRDefault="002B0211" w:rsidP="002B0211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0211" w:rsidRDefault="002B0211" w:rsidP="002B0211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0211" w:rsidRDefault="002B0211" w:rsidP="002B0211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0211" w:rsidRDefault="002B0211" w:rsidP="002B0211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0211" w:rsidRDefault="002B0211" w:rsidP="002B0211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0211" w:rsidRDefault="002B0211" w:rsidP="002B0211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0211" w:rsidRDefault="002B0211" w:rsidP="002B0211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0211" w:rsidRDefault="002B0211" w:rsidP="002B0211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0211" w:rsidRDefault="002B0211" w:rsidP="002B0211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0211" w:rsidRDefault="002B0211" w:rsidP="002B0211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0211" w:rsidRDefault="002B0211" w:rsidP="002B0211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0211" w:rsidRDefault="002B0211" w:rsidP="002B0211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0211" w:rsidRDefault="002B0211" w:rsidP="002B0211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0211" w:rsidRDefault="002B0211" w:rsidP="002B0211">
      <w:pPr>
        <w:shd w:val="clear" w:color="auto" w:fill="FFFFFF"/>
        <w:spacing w:after="0" w:line="240" w:lineRule="auto"/>
        <w:ind w:left="595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0211" w:rsidRDefault="002B0211" w:rsidP="006322C5">
      <w:pPr>
        <w:spacing w:after="225"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B0211" w:rsidRDefault="002B0211" w:rsidP="002B0211">
      <w:pPr>
        <w:spacing w:after="225" w:line="240" w:lineRule="auto"/>
        <w:ind w:left="7080" w:firstLine="708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Додаток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1</w:t>
      </w:r>
    </w:p>
    <w:p w:rsidR="002B0211" w:rsidRDefault="002B0211" w:rsidP="002B0211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рішення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селищної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ради</w:t>
      </w:r>
    </w:p>
    <w:p w:rsidR="002B0211" w:rsidRDefault="002B0211" w:rsidP="002B0211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від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   березня 2023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оку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  -23-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VIII</w:t>
      </w:r>
      <w:r w:rsidRPr="002B02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B0211" w:rsidRDefault="002B0211" w:rsidP="002B0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B0211" w:rsidRDefault="002B0211" w:rsidP="002B0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2B0211" w:rsidRDefault="002B0211" w:rsidP="002B0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ПОЛОЖЕННЯ</w:t>
      </w:r>
    </w:p>
    <w:p w:rsidR="002B0211" w:rsidRDefault="002B0211" w:rsidP="002B0211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особистий прийом громадян селищним головою, </w:t>
      </w:r>
    </w:p>
    <w:p w:rsidR="002B0211" w:rsidRDefault="002B0211" w:rsidP="002B0211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секретарем ради, першим заступником селищного голови, заступником селищного голови та керуючим справами (секретарем) виконавчого комітету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селищної ради Білоцерківського району Київської області</w:t>
      </w:r>
    </w:p>
    <w:p w:rsidR="002B0211" w:rsidRDefault="002B0211" w:rsidP="002B0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B0211" w:rsidRDefault="002B0211" w:rsidP="002B0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І. З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АГАЛЬНІ ПОЛОЖЕННЯ</w:t>
      </w:r>
    </w:p>
    <w:p w:rsidR="002B0211" w:rsidRDefault="002B0211" w:rsidP="002B0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B0211" w:rsidRDefault="002B0211" w:rsidP="002B0211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особистий прийом громадян селищним головою, секретарем ради, першим заступником селищного голови, заступником селищного голови, керуючим справами (секретарем) виконавчого комітету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селищної ради (далі - Положення) визначає основні положення щодо організації та проведення прийому громадян з особистих питань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Гребінківській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селищній раді.</w:t>
      </w: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1.2. Прийом громадян з особистих питань здійснюється відповідно до вимог ст. 40 Конституції України, законів України "Про звернення громадян", "Про місцеве самоврядування в Україні", Указу Президента України від 7 лютого 2008 року №109/2008 "Про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самоврядування", інших нормативних актів.</w:t>
      </w: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1.3. Прийом громадян з особистих питань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Гребінківській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селищній раді проводиться в адміністративному приміщенні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селищної ради та здійснюється відповідно до затвердженого графіка.</w:t>
      </w: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1.4. Вхід громадян до адміністративного приміщення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селищної ради на особистий прийом є вільним і не потребує оформлення перепустки та пред'явлення документів, що посвідчують особу.</w:t>
      </w: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1.5.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Особистий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прийом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громадян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селищним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головою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секретарем ради, першим заступником селищного голови, заступником селищного голови, керуючим справами (секретарем) виконавчого комітету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селищної ради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здійснюється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як правило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попереднім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записом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1.6.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рийом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громадян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особистих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проводиться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секретарем ради, першим заступником селищного голови, заступником селищного голови, керуючим справами (секретарем) виконавчого комітету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селищної ради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виключно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питаннях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відносяться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функціональних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повноважень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1.7. Організацію особистого прийому громадян з особистих питань здійснює секретар </w:t>
      </w:r>
      <w:r w:rsidR="00BA7F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керівника</w:t>
      </w:r>
      <w:r w:rsidR="001C24A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відділу загально-організаційної роботи та управління персоналом апарату виконавчого комітету </w:t>
      </w:r>
      <w:proofErr w:type="spellStart"/>
      <w:r w:rsidR="001C24A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="001C24A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1C24A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селищної ради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або інший уповноважений працівник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селищної ради.</w:t>
      </w: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1.8. До участі у проведенні прийому громадян з особистих питань керівництвом селищної ради можуть залучатися керівники (працівники) відділів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селищної ради.</w:t>
      </w: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1.9. Інформація про графік та порядок прийому громадян з особистих питань селищним головою, секретарем ради, першим заступником селищного голови, заступником селищного голови, керуючим справами (секретарем) виконавчого комітету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селищної ради  розміщується на офіційному веб-сайті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селищної ради та на інформаційних стендах адміністративного приміщення на першому поверсі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селищної ради.</w:t>
      </w:r>
    </w:p>
    <w:p w:rsidR="002B0211" w:rsidRDefault="002B0211" w:rsidP="002B0211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B0211" w:rsidRDefault="002B0211" w:rsidP="002B0211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II. З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АПИС НА ПРИЙОМ ГРОМАДЯН З ОСОБИСТИХ ПИТАНЬ</w:t>
      </w:r>
    </w:p>
    <w:p w:rsidR="002B0211" w:rsidRDefault="002B0211" w:rsidP="002B0211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Попередній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та поточний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прийом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особистих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проводиться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секретарем селищного голови або іншим уповноваженим працівником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день до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календарної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прийому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телефону,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особисто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попереднього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запису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громадян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прийом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особистих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відповідальним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працівником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з'ясовується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прізвище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ім'я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по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батькові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громадянина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місце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проживання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короткий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зміст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порушеного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попереднього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розгляду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якщо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громадянин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звертався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раніше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вивчаються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інші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матеріали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подаються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громадянами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особисто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обгрунтування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звернення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допускається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з'ясування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 особу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громадянина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відносяться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змісту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звернення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Якщо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громадянин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звертається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особисто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через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уповноважену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ним особу,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повноваження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повинні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вимог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чинного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надані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цією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особою.</w:t>
      </w: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2.3.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прийом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особистих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селищним головою, секретарем ради, першим заступником селищного голови, заступником селищного голови, керуючим справами (секретарем) виконавчого комітету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селищної ради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провадиться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відносяться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функціональних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повноважень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B0211" w:rsidRDefault="002B0211" w:rsidP="002B0211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Запису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особистий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прийом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підлягають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громадяни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стосовно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прийнято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припинення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розгляду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звернень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стаття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 Закону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"Про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звернення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громадян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");</w:t>
      </w: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звернення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знаходяться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стадії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розгляду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остаточне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них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прийнято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повторному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зверненні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одного і того ж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якщо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перше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вирішено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також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зверненнями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терміни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розгляду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передбачено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статтею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17 Закону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звернення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громадян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2.5. 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повторного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звернення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громадянина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особистий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прийом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відповідальним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працівником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вивчаються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архівні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матеріали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порушеного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готується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підбірка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2.6. Список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громадян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особистий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прийом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зазначенням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прізвища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ім'я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батькові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змісту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порушуваних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подається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селищному голові, секретарю ради, першому заступнику селищного голови, заступнику селищного голови, керуючому справами (секретарю) виконавчого комітету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селищної ради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день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прийому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B0211" w:rsidRDefault="002B0211" w:rsidP="002B0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B0211" w:rsidRDefault="002B0211" w:rsidP="002B0211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III. Р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ОЗГЛЯД ЗВЕРНЕНЬ НА ПРИЙОМІ ГРОМАДЯН З ОСОБИСТИХ ПИТАНЬ</w:t>
      </w:r>
    </w:p>
    <w:p w:rsidR="002B0211" w:rsidRDefault="002B0211" w:rsidP="002B0211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B0211" w:rsidRDefault="002B0211" w:rsidP="002B0211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Працівник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роботі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зверненнями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громадян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забезпечує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позачерговий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прийом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ветеранів війни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інвалідів війни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мають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особливі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заслуги перед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Батьківщиною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громадян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обмеженими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фізичними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можливостями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жінок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яким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присвоєно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почесне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Мати-героїня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інформування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осіб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записалися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особистий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прийом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перенесення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поважних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причин часу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прийому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громадян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керівництвом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селищної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ради.</w:t>
      </w: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Посадова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особа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особистого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прийому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громадян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розглядає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надає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обґрунтоване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роз'яснення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чинного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вживає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заходів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усунення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порушень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(за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наявності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керується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законодавчими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іншими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нормативними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актами і в межах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своєї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має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право, за результатами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розгляду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прийняти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наступних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рішень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задовольнити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прохання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вимогу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повідомити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відвідувача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 порядок 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термін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прийнятого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відмовити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задоволенні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прохання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вимоги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повідомивши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заявника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мотиви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відмови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порядок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оскарження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прийнятого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прийняти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письмову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скаргу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якщо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потребують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додаткового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вивчення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перевірки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пояснити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відвідувачеві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причини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неможливості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розв'язання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особистого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прийому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подальший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порядок 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термін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розгляду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звернення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3.3.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особистого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прийому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громадян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можуть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присутні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представники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повноваження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порядку, так і особи,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перебувають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родинних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відносинах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громадянами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(за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бажанням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останніх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3.4.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Посадова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особа, яка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здійснює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особистий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прийом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для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забезпечення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кваліфікованого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розгляду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поставлених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відвідувачем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залучити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з'ясування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працівників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структурних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підрозділів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селищної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одержати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матеріали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потрібну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інформацію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необхідні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розгляду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порушених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зверненні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громадянина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3.5. Подана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громадянином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особистому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прийомі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розглядається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порядку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письмових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звернень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розгляду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звернення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заявник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повідомляється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письмово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(за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бажанням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3.6. За відсутності селищного голови, прийом у визначені дні здійснюють секретар ради або перший заступник селищного голови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селищної ради.</w:t>
      </w:r>
    </w:p>
    <w:p w:rsidR="002B0211" w:rsidRDefault="002B0211" w:rsidP="002B0211">
      <w:pPr>
        <w:shd w:val="clear" w:color="auto" w:fill="FFFFFF"/>
        <w:spacing w:after="0" w:line="240" w:lineRule="auto"/>
        <w:ind w:right="15"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Діловодство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зверненнями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громадян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особистому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прийомі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проводиться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Інструкції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діловодства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Регламенту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виконавчого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селищної ради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B0211" w:rsidRDefault="002B0211" w:rsidP="002B0211">
      <w:pPr>
        <w:spacing w:after="0" w:line="240" w:lineRule="auto"/>
        <w:ind w:firstLine="57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3.8.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матеріали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отримані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селищним головою, секретарем ради, першим заступником селищного голови, заступником селищного голови, керуючим справами (секретарем) виконавчого комітету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громадянина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особистому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прийомі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формуються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справу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B0211" w:rsidRDefault="002B0211" w:rsidP="002B0211">
      <w:pPr>
        <w:spacing w:after="0" w:line="240" w:lineRule="auto"/>
        <w:ind w:firstLine="57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3.9.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Звернення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громадян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особистому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прийомі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реєструються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журналі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особистого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прийому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громадян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B0211" w:rsidRDefault="002B0211" w:rsidP="002B0211">
      <w:pPr>
        <w:spacing w:after="225" w:line="240" w:lineRule="auto"/>
        <w:ind w:firstLine="57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B0211" w:rsidRDefault="002B0211" w:rsidP="002B0211">
      <w:pPr>
        <w:spacing w:after="225" w:line="240" w:lineRule="auto"/>
        <w:ind w:firstLine="57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B0211" w:rsidRDefault="002B0211" w:rsidP="002B021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Селищний голова                                                      Роман ЗАСУХА</w:t>
      </w:r>
    </w:p>
    <w:p w:rsidR="002B0211" w:rsidRDefault="002B0211" w:rsidP="002B0211">
      <w:pPr>
        <w:spacing w:after="225" w:line="240" w:lineRule="auto"/>
        <w:ind w:left="7080" w:firstLine="708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2B0211" w:rsidRDefault="002B0211" w:rsidP="002B0211">
      <w:pPr>
        <w:spacing w:after="225" w:line="240" w:lineRule="auto"/>
        <w:ind w:left="7080" w:firstLine="708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2B0211" w:rsidRDefault="002B0211" w:rsidP="002B0211">
      <w:pPr>
        <w:spacing w:after="225" w:line="240" w:lineRule="auto"/>
        <w:ind w:left="7080" w:firstLine="708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2B0211" w:rsidRDefault="002B0211" w:rsidP="002B0211">
      <w:pPr>
        <w:spacing w:after="225" w:line="240" w:lineRule="auto"/>
        <w:ind w:left="7080" w:firstLine="708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2B0211" w:rsidRDefault="002B0211" w:rsidP="002B0211">
      <w:pPr>
        <w:spacing w:after="225" w:line="240" w:lineRule="auto"/>
        <w:ind w:left="7080" w:firstLine="708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2B0211" w:rsidRDefault="002B0211" w:rsidP="002B0211">
      <w:pPr>
        <w:spacing w:after="225" w:line="240" w:lineRule="auto"/>
        <w:ind w:left="7080" w:firstLine="708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2B0211" w:rsidRDefault="002B0211" w:rsidP="002B0211">
      <w:pPr>
        <w:spacing w:after="225" w:line="240" w:lineRule="auto"/>
        <w:ind w:left="7080" w:firstLine="708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2B0211" w:rsidRDefault="002B0211" w:rsidP="002B0211">
      <w:pPr>
        <w:spacing w:after="225" w:line="240" w:lineRule="auto"/>
        <w:ind w:left="7080" w:firstLine="708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2B0211" w:rsidRDefault="002B0211" w:rsidP="002B0211">
      <w:pPr>
        <w:spacing w:after="225" w:line="240" w:lineRule="auto"/>
        <w:ind w:left="7080" w:firstLine="708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2B0211" w:rsidRDefault="002B0211" w:rsidP="002B0211">
      <w:pPr>
        <w:spacing w:after="225" w:line="240" w:lineRule="auto"/>
        <w:ind w:left="7080" w:firstLine="708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2B0211" w:rsidRDefault="002B0211" w:rsidP="002B0211">
      <w:pPr>
        <w:spacing w:after="225" w:line="240" w:lineRule="auto"/>
        <w:ind w:left="7080" w:firstLine="708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2B0211" w:rsidRDefault="002B0211" w:rsidP="002B0211">
      <w:pPr>
        <w:spacing w:after="225" w:line="240" w:lineRule="auto"/>
        <w:ind w:left="7080" w:firstLine="708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2B0211" w:rsidRDefault="002B0211" w:rsidP="002B0211">
      <w:pPr>
        <w:spacing w:after="225" w:line="240" w:lineRule="auto"/>
        <w:ind w:left="7080" w:firstLine="708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2B0211" w:rsidRDefault="002B0211" w:rsidP="002B0211">
      <w:pPr>
        <w:spacing w:after="225" w:line="240" w:lineRule="auto"/>
        <w:ind w:left="7080" w:firstLine="708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2B0211" w:rsidRDefault="002B0211" w:rsidP="002B0211">
      <w:pPr>
        <w:spacing w:after="225" w:line="240" w:lineRule="auto"/>
        <w:ind w:left="7080" w:firstLine="708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2B0211" w:rsidRDefault="002B0211" w:rsidP="002B0211">
      <w:pPr>
        <w:spacing w:after="225" w:line="240" w:lineRule="auto"/>
        <w:ind w:left="7080" w:firstLine="708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6322C5" w:rsidRDefault="006322C5" w:rsidP="002B0211">
      <w:pPr>
        <w:spacing w:after="225" w:line="240" w:lineRule="auto"/>
        <w:ind w:left="7080" w:firstLine="708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B0211" w:rsidRDefault="002B0211" w:rsidP="002B0211">
      <w:pPr>
        <w:spacing w:after="225" w:line="240" w:lineRule="auto"/>
        <w:ind w:left="7080" w:firstLine="708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Додаток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</w:t>
      </w:r>
    </w:p>
    <w:p w:rsidR="002B0211" w:rsidRDefault="002B0211" w:rsidP="002B0211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рішення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/>
          <w:color w:val="000000"/>
          <w:lang w:val="uk-UA" w:eastAsia="ru-RU"/>
        </w:rPr>
        <w:t xml:space="preserve"> селищної </w:t>
      </w:r>
      <w:r>
        <w:rPr>
          <w:rFonts w:ascii="Times New Roman" w:eastAsia="Times New Roman" w:hAnsi="Times New Roman"/>
          <w:color w:val="000000"/>
          <w:lang w:eastAsia="ru-RU"/>
        </w:rPr>
        <w:t>ради</w:t>
      </w:r>
    </w:p>
    <w:p w:rsidR="002B0211" w:rsidRDefault="002B0211" w:rsidP="002B0211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від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val="uk-UA" w:eastAsia="ru-RU"/>
        </w:rPr>
        <w:t>березня 2023</w:t>
      </w:r>
      <w:r>
        <w:rPr>
          <w:rFonts w:ascii="Times New Roman" w:eastAsia="Times New Roman" w:hAnsi="Times New Roman"/>
          <w:color w:val="000000"/>
          <w:lang w:eastAsia="ru-RU"/>
        </w:rPr>
        <w:t xml:space="preserve"> р</w:t>
      </w:r>
      <w:r>
        <w:rPr>
          <w:rFonts w:ascii="Times New Roman" w:eastAsia="Times New Roman" w:hAnsi="Times New Roman"/>
          <w:color w:val="000000"/>
          <w:lang w:val="uk-UA" w:eastAsia="ru-RU"/>
        </w:rPr>
        <w:t>оку</w:t>
      </w:r>
      <w:r>
        <w:rPr>
          <w:rFonts w:ascii="Times New Roman" w:eastAsia="Times New Roman" w:hAnsi="Times New Roman"/>
          <w:color w:val="000000"/>
          <w:lang w:eastAsia="ru-RU"/>
        </w:rPr>
        <w:t xml:space="preserve"> №</w:t>
      </w:r>
      <w:r>
        <w:rPr>
          <w:rFonts w:ascii="Times New Roman" w:eastAsia="Times New Roman" w:hAnsi="Times New Roman"/>
          <w:color w:val="000000"/>
          <w:lang w:val="uk-UA" w:eastAsia="ru-RU"/>
        </w:rPr>
        <w:t xml:space="preserve">    -23-</w:t>
      </w:r>
      <w:r>
        <w:rPr>
          <w:rFonts w:ascii="Times New Roman" w:eastAsia="Times New Roman" w:hAnsi="Times New Roman"/>
          <w:color w:val="000000"/>
          <w:lang w:val="en-US" w:eastAsia="ru-RU"/>
        </w:rPr>
        <w:t>VIII</w:t>
      </w:r>
      <w:r w:rsidRPr="002B0211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2B0211" w:rsidRDefault="002B0211" w:rsidP="002B0211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2B0211" w:rsidRDefault="002B0211" w:rsidP="002B021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ГРАФІК</w:t>
      </w:r>
    </w:p>
    <w:p w:rsidR="002B0211" w:rsidRDefault="002B0211" w:rsidP="002B0211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особистого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прийому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селищним головою, </w:t>
      </w:r>
    </w:p>
    <w:p w:rsidR="002B0211" w:rsidRDefault="002B0211" w:rsidP="002B0211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секретарем ради, першим заступником селищного голови, заступником селищного голови та керуючим справами (секретарем) виконавчого комітету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селищної ради Білоцерківського району Київської області</w:t>
      </w:r>
    </w:p>
    <w:p w:rsidR="002B0211" w:rsidRDefault="002B0211" w:rsidP="002B0211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000000"/>
          <w:sz w:val="28"/>
          <w:szCs w:val="28"/>
          <w:lang w:val="uk-UA"/>
        </w:rPr>
      </w:pPr>
    </w:p>
    <w:tbl>
      <w:tblPr>
        <w:tblW w:w="952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301"/>
        <w:gridCol w:w="4649"/>
      </w:tblGrid>
      <w:tr w:rsidR="002B0211" w:rsidTr="002B0211">
        <w:trPr>
          <w:trHeight w:val="11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11" w:rsidRDefault="002B021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2B0211" w:rsidRDefault="002B021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11" w:rsidRDefault="002B021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Посада </w:t>
            </w:r>
          </w:p>
          <w:p w:rsidR="002B0211" w:rsidRDefault="002B021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(селищний голова/секретар ради/перший заступник селищного голови</w:t>
            </w:r>
            <w:r w:rsidR="006322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заступник селищного голови/керуючий справами (секретар) виконавчого комітету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11" w:rsidRDefault="002B021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Дні, час та місце прийому громадян селищним головою, секретарем ради, першим заступником селищного голови, заступником селищного голови, керуючим справами (секретарем) виконавчого комітету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Гребінківської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Білоцерківського району Київської області </w:t>
            </w:r>
          </w:p>
        </w:tc>
      </w:tr>
      <w:tr w:rsidR="002B0211" w:rsidTr="002B0211">
        <w:trPr>
          <w:trHeight w:val="3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11" w:rsidRDefault="002B02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11" w:rsidRDefault="002B02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Селищний голова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11" w:rsidRDefault="002B02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Середа, 08:30-12:00</w:t>
            </w:r>
          </w:p>
        </w:tc>
      </w:tr>
      <w:tr w:rsidR="002B0211" w:rsidTr="002B0211">
        <w:trPr>
          <w:trHeight w:val="3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11" w:rsidRDefault="002B021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11" w:rsidRDefault="002B02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Секретар ради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11" w:rsidRPr="006322C5" w:rsidRDefault="006322C5" w:rsidP="006322C5"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Четвер 08:30-12:00</w:t>
            </w:r>
          </w:p>
        </w:tc>
      </w:tr>
      <w:tr w:rsidR="002B0211" w:rsidTr="002B0211">
        <w:trPr>
          <w:trHeight w:val="3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11" w:rsidRDefault="002B021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11" w:rsidRDefault="002B02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Перший заступник селищного голови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11" w:rsidRDefault="002B021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П’ятниця, 08:30-12:00 </w:t>
            </w:r>
          </w:p>
        </w:tc>
      </w:tr>
      <w:tr w:rsidR="002B0211" w:rsidTr="002B0211">
        <w:trPr>
          <w:trHeight w:val="3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11" w:rsidRDefault="002B021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11" w:rsidRDefault="002B02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Заступник селищного голови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11" w:rsidRDefault="006322C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Вівторок, 13:00-16:00</w:t>
            </w:r>
          </w:p>
        </w:tc>
      </w:tr>
      <w:tr w:rsidR="002B0211" w:rsidTr="002B0211">
        <w:trPr>
          <w:trHeight w:val="3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11" w:rsidRDefault="002B021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11" w:rsidRDefault="002B02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Керуючий справами (секретар) виконавчого комітету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11" w:rsidRDefault="002B021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Понеділок, 13:00-17:00</w:t>
            </w:r>
          </w:p>
        </w:tc>
      </w:tr>
    </w:tbl>
    <w:p w:rsidR="002B0211" w:rsidRDefault="002B0211" w:rsidP="002B021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B0211" w:rsidRDefault="002B0211" w:rsidP="002B021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B0211" w:rsidRDefault="002B0211" w:rsidP="002B021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Роман ЗАСУХА</w:t>
      </w:r>
    </w:p>
    <w:p w:rsidR="000A0821" w:rsidRDefault="000A0821"/>
    <w:sectPr w:rsidR="000A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77"/>
    <w:rsid w:val="000A0821"/>
    <w:rsid w:val="001C24A0"/>
    <w:rsid w:val="002B0211"/>
    <w:rsid w:val="006322C5"/>
    <w:rsid w:val="00AB2777"/>
    <w:rsid w:val="00BA7F68"/>
    <w:rsid w:val="00C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8E82"/>
  <w15:chartTrackingRefBased/>
  <w15:docId w15:val="{A5AD3FBF-C70E-4D88-850C-801EFFC0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1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2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2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22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3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cp:lastPrinted>2023-03-16T07:07:00Z</cp:lastPrinted>
  <dcterms:created xsi:type="dcterms:W3CDTF">2023-03-16T06:03:00Z</dcterms:created>
  <dcterms:modified xsi:type="dcterms:W3CDTF">2023-03-16T07:07:00Z</dcterms:modified>
</cp:coreProperties>
</file>