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FF0" w:rsidRPr="00FE5FF0" w:rsidRDefault="00FE5FF0" w:rsidP="00FE5FF0">
      <w:pPr>
        <w:spacing w:after="0" w:line="240" w:lineRule="auto"/>
        <w:rPr>
          <w:rFonts w:ascii="Times New Roman" w:eastAsia="Times New Roman" w:hAnsi="Times New Roman" w:cs="Times New Roman"/>
          <w:sz w:val="28"/>
          <w:szCs w:val="28"/>
          <w:lang w:val="uk-UA" w:eastAsia="ru-RU"/>
        </w:rPr>
      </w:pPr>
      <w:bookmarkStart w:id="0" w:name="_Hlk71637336"/>
      <w:r w:rsidRPr="00FE5FF0">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1" wp14:anchorId="05D203AE" wp14:editId="64E3E4E1">
            <wp:simplePos x="0" y="0"/>
            <wp:positionH relativeFrom="margin">
              <wp:posOffset>2834640</wp:posOffset>
            </wp:positionH>
            <wp:positionV relativeFrom="paragraph">
              <wp:posOffset>66040</wp:posOffset>
            </wp:positionV>
            <wp:extent cx="431800" cy="598170"/>
            <wp:effectExtent l="19050" t="0" r="6350" b="0"/>
            <wp:wrapSquare wrapText="largest"/>
            <wp:docPr id="2"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
                    <a:srcRect/>
                    <a:stretch>
                      <a:fillRect/>
                    </a:stretch>
                  </pic:blipFill>
                  <pic:spPr bwMode="auto">
                    <a:xfrm>
                      <a:off x="0" y="0"/>
                      <a:ext cx="431800" cy="598170"/>
                    </a:xfrm>
                    <a:prstGeom prst="rect">
                      <a:avLst/>
                    </a:prstGeom>
                    <a:solidFill>
                      <a:srgbClr val="FFFFFF"/>
                    </a:solidFill>
                  </pic:spPr>
                </pic:pic>
              </a:graphicData>
            </a:graphic>
          </wp:anchor>
        </w:drawing>
      </w:r>
    </w:p>
    <w:p w:rsidR="00FE5FF0" w:rsidRPr="00FE5FF0" w:rsidRDefault="00FE5FF0" w:rsidP="00FE5FF0">
      <w:pPr>
        <w:spacing w:after="0" w:line="240" w:lineRule="auto"/>
        <w:jc w:val="center"/>
        <w:rPr>
          <w:rFonts w:ascii="Times New Roman" w:eastAsia="Times New Roman" w:hAnsi="Times New Roman" w:cs="Times New Roman"/>
          <w:sz w:val="28"/>
          <w:szCs w:val="28"/>
          <w:lang w:val="uk-UA" w:eastAsia="ru-RU"/>
        </w:rPr>
      </w:pPr>
      <w:r w:rsidRPr="00FE5FF0">
        <w:rPr>
          <w:rFonts w:ascii="Times New Roman" w:eastAsia="Times New Roman" w:hAnsi="Times New Roman" w:cs="Times New Roman"/>
          <w:noProof/>
          <w:sz w:val="28"/>
          <w:szCs w:val="28"/>
          <w:lang w:eastAsia="ru-RU"/>
        </w:rPr>
        <mc:AlternateContent>
          <mc:Choice Requires="wps">
            <w:drawing>
              <wp:inline distT="0" distB="0" distL="0" distR="0" wp14:anchorId="15D06E32" wp14:editId="78204190">
                <wp:extent cx="304800" cy="304800"/>
                <wp:effectExtent l="4445" t="63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B27E5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jfrg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LueN+uAgAAtwUAAA4AAAAAAAAAAAAA&#10;AAAALgIAAGRycy9lMm9Eb2MueG1sUEsBAi0AFAAGAAgAAAAhAEyg6SzYAAAAAwEAAA8AAAAAAAAA&#10;AAAAAAAACAUAAGRycy9kb3ducmV2LnhtbFBLBQYAAAAABAAEAPMAAAANBgAAAAA=&#10;" filled="f" stroked="f">
                <o:lock v:ext="edit" aspectratio="t"/>
                <w10:anchorlock/>
              </v:rect>
            </w:pict>
          </mc:Fallback>
        </mc:AlternateContent>
      </w:r>
    </w:p>
    <w:p w:rsidR="00FE5FF0" w:rsidRPr="00FE5FF0" w:rsidRDefault="00FE5FF0" w:rsidP="00FE5FF0">
      <w:pPr>
        <w:spacing w:after="0" w:line="240" w:lineRule="auto"/>
        <w:jc w:val="center"/>
        <w:rPr>
          <w:rFonts w:ascii="Times New Roman" w:eastAsia="Times New Roman" w:hAnsi="Times New Roman" w:cs="Times New Roman"/>
          <w:sz w:val="28"/>
          <w:szCs w:val="28"/>
          <w:lang w:val="uk-UA" w:eastAsia="ru-RU"/>
        </w:rPr>
      </w:pPr>
    </w:p>
    <w:p w:rsidR="00FE5FF0" w:rsidRPr="00F70F2F" w:rsidRDefault="00FE5FF0" w:rsidP="00FE5FF0">
      <w:pPr>
        <w:spacing w:after="0" w:line="240" w:lineRule="auto"/>
        <w:jc w:val="center"/>
        <w:rPr>
          <w:rFonts w:ascii="Times New Roman" w:eastAsia="Times New Roman" w:hAnsi="Times New Roman" w:cs="Times New Roman"/>
          <w:sz w:val="32"/>
          <w:szCs w:val="32"/>
          <w:lang w:val="uk-UA" w:eastAsia="ru-RU"/>
        </w:rPr>
      </w:pPr>
      <w:r w:rsidRPr="00F70F2F">
        <w:rPr>
          <w:rFonts w:ascii="Times New Roman" w:eastAsia="Times New Roman" w:hAnsi="Times New Roman" w:cs="Times New Roman"/>
          <w:b/>
          <w:sz w:val="32"/>
          <w:szCs w:val="32"/>
          <w:lang w:val="uk-UA" w:eastAsia="ru-RU"/>
        </w:rPr>
        <w:t>ГРЕБІНКІВСЬКА СЕЛИЩНА РАДА</w:t>
      </w:r>
    </w:p>
    <w:p w:rsidR="00FE5FF0" w:rsidRPr="00F70F2F" w:rsidRDefault="00FE5FF0" w:rsidP="00FE5FF0">
      <w:pPr>
        <w:spacing w:after="0" w:line="240" w:lineRule="auto"/>
        <w:jc w:val="center"/>
        <w:rPr>
          <w:rFonts w:ascii="Times New Roman" w:eastAsia="Times New Roman" w:hAnsi="Times New Roman" w:cs="Times New Roman"/>
          <w:b/>
          <w:sz w:val="32"/>
          <w:szCs w:val="32"/>
          <w:lang w:val="uk-UA" w:eastAsia="ru-RU"/>
        </w:rPr>
      </w:pPr>
      <w:r w:rsidRPr="00F70F2F">
        <w:rPr>
          <w:rFonts w:ascii="Times New Roman" w:eastAsia="Times New Roman" w:hAnsi="Times New Roman" w:cs="Times New Roman"/>
          <w:b/>
          <w:sz w:val="32"/>
          <w:szCs w:val="32"/>
          <w:lang w:val="uk-UA" w:eastAsia="ru-RU"/>
        </w:rPr>
        <w:t>Білоцерківського району Київської області</w:t>
      </w:r>
    </w:p>
    <w:p w:rsidR="00FE5FF0" w:rsidRPr="00F70F2F" w:rsidRDefault="00FE5FF0" w:rsidP="00FE5FF0">
      <w:pPr>
        <w:spacing w:after="0" w:line="240" w:lineRule="auto"/>
        <w:jc w:val="center"/>
        <w:rPr>
          <w:rFonts w:ascii="Times New Roman" w:eastAsia="Times New Roman" w:hAnsi="Times New Roman" w:cs="Times New Roman"/>
          <w:b/>
          <w:sz w:val="32"/>
          <w:szCs w:val="32"/>
          <w:lang w:val="uk-UA" w:eastAsia="ru-RU"/>
        </w:rPr>
      </w:pPr>
      <w:r w:rsidRPr="00F70F2F">
        <w:rPr>
          <w:rFonts w:ascii="Times New Roman" w:eastAsia="Times New Roman" w:hAnsi="Times New Roman" w:cs="Times New Roman"/>
          <w:b/>
          <w:sz w:val="32"/>
          <w:szCs w:val="32"/>
          <w:lang w:val="en-US" w:eastAsia="ru-RU"/>
        </w:rPr>
        <w:t>VIII</w:t>
      </w:r>
      <w:r w:rsidRPr="00BA4B96">
        <w:rPr>
          <w:rFonts w:ascii="Times New Roman" w:eastAsia="Times New Roman" w:hAnsi="Times New Roman" w:cs="Times New Roman"/>
          <w:b/>
          <w:sz w:val="32"/>
          <w:szCs w:val="32"/>
          <w:lang w:val="uk-UA" w:eastAsia="ru-RU"/>
        </w:rPr>
        <w:t xml:space="preserve"> </w:t>
      </w:r>
      <w:r w:rsidRPr="00F70F2F">
        <w:rPr>
          <w:rFonts w:ascii="Times New Roman" w:eastAsia="Times New Roman" w:hAnsi="Times New Roman" w:cs="Times New Roman"/>
          <w:b/>
          <w:sz w:val="32"/>
          <w:szCs w:val="32"/>
          <w:lang w:val="uk-UA" w:eastAsia="ru-RU"/>
        </w:rPr>
        <w:t>скликання</w:t>
      </w:r>
    </w:p>
    <w:p w:rsidR="00FE5FF0" w:rsidRPr="00FE5FF0" w:rsidRDefault="00FE5FF0" w:rsidP="00FE5FF0">
      <w:pPr>
        <w:spacing w:after="0" w:line="240" w:lineRule="auto"/>
        <w:jc w:val="center"/>
        <w:rPr>
          <w:rFonts w:ascii="Times New Roman" w:eastAsia="Times New Roman" w:hAnsi="Times New Roman" w:cs="Times New Roman"/>
          <w:sz w:val="28"/>
          <w:szCs w:val="28"/>
          <w:lang w:val="uk-UA" w:eastAsia="ru-RU"/>
        </w:rPr>
      </w:pPr>
    </w:p>
    <w:p w:rsidR="00FE5FF0" w:rsidRPr="00F70F2F" w:rsidRDefault="00FE5FF0" w:rsidP="00FE5FF0">
      <w:pPr>
        <w:spacing w:after="0" w:line="240" w:lineRule="auto"/>
        <w:jc w:val="center"/>
        <w:rPr>
          <w:rFonts w:ascii="Times New Roman" w:eastAsia="Times New Roman" w:hAnsi="Times New Roman" w:cs="Times New Roman"/>
          <w:b/>
          <w:sz w:val="36"/>
          <w:szCs w:val="36"/>
          <w:lang w:val="uk-UA" w:eastAsia="ru-RU"/>
        </w:rPr>
      </w:pPr>
      <w:r w:rsidRPr="00F70F2F">
        <w:rPr>
          <w:rFonts w:ascii="Times New Roman" w:eastAsia="Times New Roman" w:hAnsi="Times New Roman" w:cs="Times New Roman"/>
          <w:b/>
          <w:sz w:val="36"/>
          <w:szCs w:val="36"/>
          <w:lang w:val="uk-UA" w:eastAsia="ru-RU"/>
        </w:rPr>
        <w:t>РІШЕННЯ</w:t>
      </w:r>
    </w:p>
    <w:p w:rsidR="00FE5FF0" w:rsidRPr="00FE5FF0" w:rsidRDefault="00FE5FF0" w:rsidP="00FE5FF0">
      <w:pPr>
        <w:spacing w:after="0" w:line="240" w:lineRule="auto"/>
        <w:jc w:val="center"/>
        <w:rPr>
          <w:rFonts w:ascii="Times New Roman" w:eastAsia="Times New Roman" w:hAnsi="Times New Roman" w:cs="Times New Roman"/>
          <w:caps/>
          <w:sz w:val="28"/>
          <w:szCs w:val="28"/>
          <w:lang w:val="uk-UA" w:eastAsia="ru-RU"/>
        </w:rPr>
      </w:pPr>
    </w:p>
    <w:p w:rsidR="00F70F2F" w:rsidRPr="000651C5" w:rsidRDefault="00F70F2F" w:rsidP="00F70F2F">
      <w:pPr>
        <w:spacing w:after="0" w:line="240" w:lineRule="auto"/>
        <w:jc w:val="both"/>
        <w:rPr>
          <w:rFonts w:ascii="Times New Roman" w:hAnsi="Times New Roman" w:cs="Times New Roman"/>
          <w:b/>
          <w:caps/>
          <w:sz w:val="28"/>
          <w:szCs w:val="28"/>
          <w:lang w:val="uk-UA"/>
        </w:rPr>
      </w:pPr>
      <w:r w:rsidRPr="000651C5">
        <w:rPr>
          <w:rFonts w:ascii="Times New Roman" w:hAnsi="Times New Roman" w:cs="Times New Roman"/>
          <w:b/>
          <w:sz w:val="28"/>
          <w:szCs w:val="28"/>
          <w:lang w:val="uk-UA"/>
        </w:rPr>
        <w:t>від 12 липня 2022 року               смт Гребінки</w:t>
      </w:r>
      <w:r w:rsidRPr="000651C5">
        <w:rPr>
          <w:rFonts w:ascii="Times New Roman" w:hAnsi="Times New Roman" w:cs="Times New Roman"/>
          <w:b/>
          <w:color w:val="FF0000"/>
          <w:sz w:val="28"/>
          <w:szCs w:val="28"/>
          <w:lang w:val="uk-UA"/>
        </w:rPr>
        <w:t xml:space="preserve"> </w:t>
      </w:r>
      <w:r w:rsidRPr="000651C5">
        <w:rPr>
          <w:rFonts w:ascii="Times New Roman" w:hAnsi="Times New Roman" w:cs="Times New Roman"/>
          <w:b/>
          <w:sz w:val="28"/>
          <w:szCs w:val="28"/>
          <w:lang w:val="uk-UA"/>
        </w:rPr>
        <w:t xml:space="preserve">                  № </w:t>
      </w:r>
      <w:r>
        <w:rPr>
          <w:rFonts w:ascii="Times New Roman" w:hAnsi="Times New Roman" w:cs="Times New Roman"/>
          <w:b/>
          <w:sz w:val="28"/>
          <w:szCs w:val="28"/>
          <w:lang w:val="uk-UA"/>
        </w:rPr>
        <w:t>406</w:t>
      </w:r>
      <w:r w:rsidRPr="000651C5">
        <w:rPr>
          <w:rFonts w:ascii="Times New Roman" w:hAnsi="Times New Roman" w:cs="Times New Roman"/>
          <w:b/>
          <w:sz w:val="28"/>
          <w:szCs w:val="28"/>
          <w:lang w:val="uk-UA"/>
        </w:rPr>
        <w:t>-16-</w:t>
      </w:r>
      <w:r w:rsidRPr="000651C5">
        <w:rPr>
          <w:rFonts w:ascii="Times New Roman" w:hAnsi="Times New Roman" w:cs="Times New Roman"/>
          <w:b/>
          <w:color w:val="000000" w:themeColor="text1"/>
          <w:sz w:val="28"/>
          <w:szCs w:val="28"/>
        </w:rPr>
        <w:t>VIII</w:t>
      </w:r>
    </w:p>
    <w:p w:rsidR="00F70F2F" w:rsidRPr="00F70F2F" w:rsidRDefault="00F70F2F" w:rsidP="00F70F2F">
      <w:pPr>
        <w:spacing w:after="0" w:line="240" w:lineRule="auto"/>
        <w:jc w:val="both"/>
        <w:rPr>
          <w:rFonts w:ascii="Times New Roman" w:eastAsia="Times New Roman" w:hAnsi="Times New Roman" w:cs="Times New Roman"/>
          <w:b/>
          <w:sz w:val="28"/>
          <w:szCs w:val="28"/>
          <w:lang w:val="uk-UA" w:eastAsia="ru-RU"/>
        </w:rPr>
      </w:pPr>
    </w:p>
    <w:p w:rsidR="00F70F2F" w:rsidRDefault="00FE5FF0" w:rsidP="00F70F2F">
      <w:pPr>
        <w:spacing w:after="0" w:line="240" w:lineRule="auto"/>
        <w:rPr>
          <w:rFonts w:ascii="Times New Roman" w:eastAsia="Times New Roman" w:hAnsi="Times New Roman" w:cs="Times New Roman"/>
          <w:b/>
          <w:sz w:val="28"/>
          <w:szCs w:val="28"/>
          <w:lang w:val="uk-UA" w:eastAsia="ru-RU"/>
        </w:rPr>
      </w:pPr>
      <w:r w:rsidRPr="00F70F2F">
        <w:rPr>
          <w:rFonts w:ascii="Times New Roman" w:eastAsia="Times New Roman" w:hAnsi="Times New Roman" w:cs="Times New Roman"/>
          <w:b/>
          <w:sz w:val="28"/>
          <w:szCs w:val="28"/>
          <w:lang w:val="uk-UA" w:eastAsia="ru-RU"/>
        </w:rPr>
        <w:t>Про встановлення ставок</w:t>
      </w:r>
      <w:r w:rsidR="00F70F2F">
        <w:rPr>
          <w:rFonts w:ascii="Times New Roman" w:eastAsia="Times New Roman" w:hAnsi="Times New Roman" w:cs="Times New Roman"/>
          <w:b/>
          <w:sz w:val="28"/>
          <w:szCs w:val="28"/>
          <w:lang w:val="uk-UA" w:eastAsia="ru-RU"/>
        </w:rPr>
        <w:t xml:space="preserve"> </w:t>
      </w:r>
      <w:r w:rsidRPr="00F70F2F">
        <w:rPr>
          <w:rFonts w:ascii="Times New Roman" w:eastAsia="Times New Roman" w:hAnsi="Times New Roman" w:cs="Times New Roman"/>
          <w:b/>
          <w:sz w:val="28"/>
          <w:szCs w:val="28"/>
          <w:lang w:val="uk-UA" w:eastAsia="ru-RU"/>
        </w:rPr>
        <w:t xml:space="preserve">єдиного податку </w:t>
      </w:r>
    </w:p>
    <w:p w:rsidR="00FE5FF0" w:rsidRPr="00F70F2F" w:rsidRDefault="00FE5FF0" w:rsidP="00F70F2F">
      <w:pPr>
        <w:spacing w:after="0" w:line="240" w:lineRule="auto"/>
        <w:rPr>
          <w:rFonts w:ascii="Times New Roman" w:eastAsia="Times New Roman" w:hAnsi="Times New Roman" w:cs="Times New Roman"/>
          <w:b/>
          <w:sz w:val="28"/>
          <w:szCs w:val="28"/>
          <w:lang w:val="uk-UA" w:eastAsia="ru-RU"/>
        </w:rPr>
      </w:pPr>
      <w:r w:rsidRPr="00F70F2F">
        <w:rPr>
          <w:rFonts w:ascii="Times New Roman" w:eastAsia="Times New Roman" w:hAnsi="Times New Roman" w:cs="Times New Roman"/>
          <w:b/>
          <w:sz w:val="28"/>
          <w:szCs w:val="28"/>
          <w:lang w:val="uk-UA" w:eastAsia="ru-RU"/>
        </w:rPr>
        <w:t xml:space="preserve">фізичних осіб-підприємців на території </w:t>
      </w:r>
    </w:p>
    <w:p w:rsidR="00F70F2F" w:rsidRDefault="00FE5FF0" w:rsidP="00F70F2F">
      <w:pPr>
        <w:spacing w:after="0" w:line="240" w:lineRule="auto"/>
        <w:rPr>
          <w:rFonts w:ascii="Times New Roman" w:eastAsia="Times New Roman" w:hAnsi="Times New Roman" w:cs="Times New Roman"/>
          <w:b/>
          <w:sz w:val="28"/>
          <w:szCs w:val="28"/>
          <w:lang w:val="uk-UA" w:eastAsia="ru-RU"/>
        </w:rPr>
      </w:pPr>
      <w:r w:rsidRPr="00F70F2F">
        <w:rPr>
          <w:rFonts w:ascii="Times New Roman" w:eastAsia="Times New Roman" w:hAnsi="Times New Roman" w:cs="Times New Roman"/>
          <w:b/>
          <w:sz w:val="28"/>
          <w:szCs w:val="28"/>
          <w:lang w:val="uk-UA" w:eastAsia="ru-RU"/>
        </w:rPr>
        <w:t xml:space="preserve">Гребінківської селищної територіальної </w:t>
      </w:r>
    </w:p>
    <w:p w:rsidR="00FE5FF0" w:rsidRPr="00F70F2F" w:rsidRDefault="00FE5FF0" w:rsidP="00F70F2F">
      <w:pPr>
        <w:spacing w:after="0" w:line="240" w:lineRule="auto"/>
        <w:rPr>
          <w:rFonts w:ascii="Times New Roman" w:eastAsia="Times New Roman" w:hAnsi="Times New Roman" w:cs="Times New Roman"/>
          <w:b/>
          <w:sz w:val="28"/>
          <w:szCs w:val="28"/>
          <w:lang w:val="uk-UA" w:eastAsia="ru-RU"/>
        </w:rPr>
      </w:pPr>
      <w:r w:rsidRPr="00F70F2F">
        <w:rPr>
          <w:rFonts w:ascii="Times New Roman" w:eastAsia="Times New Roman" w:hAnsi="Times New Roman" w:cs="Times New Roman"/>
          <w:b/>
          <w:sz w:val="28"/>
          <w:szCs w:val="28"/>
          <w:lang w:val="uk-UA" w:eastAsia="ru-RU"/>
        </w:rPr>
        <w:t>громади на 2023 рі</w:t>
      </w:r>
      <w:bookmarkEnd w:id="0"/>
      <w:r w:rsidRPr="00F70F2F">
        <w:rPr>
          <w:rFonts w:ascii="Times New Roman" w:eastAsia="Times New Roman" w:hAnsi="Times New Roman" w:cs="Times New Roman"/>
          <w:b/>
          <w:sz w:val="28"/>
          <w:szCs w:val="28"/>
          <w:lang w:val="uk-UA" w:eastAsia="ru-RU"/>
        </w:rPr>
        <w:t>к</w:t>
      </w:r>
    </w:p>
    <w:p w:rsidR="00FE5FF0" w:rsidRPr="00FE5FF0" w:rsidRDefault="00FE5FF0" w:rsidP="00F70F2F">
      <w:pPr>
        <w:spacing w:after="0" w:line="240" w:lineRule="auto"/>
        <w:rPr>
          <w:rFonts w:ascii="Times New Roman" w:eastAsia="Times New Roman" w:hAnsi="Times New Roman" w:cs="Times New Roman"/>
          <w:sz w:val="28"/>
          <w:szCs w:val="28"/>
          <w:lang w:val="uk-UA" w:eastAsia="ru-RU"/>
        </w:rPr>
      </w:pPr>
    </w:p>
    <w:p w:rsidR="00FE5FF0" w:rsidRPr="00FE5FF0" w:rsidRDefault="00FE5FF0" w:rsidP="00F70F2F">
      <w:pPr>
        <w:spacing w:after="0" w:line="240" w:lineRule="auto"/>
        <w:ind w:firstLine="567"/>
        <w:jc w:val="both"/>
        <w:rPr>
          <w:rFonts w:ascii="Times New Roman" w:eastAsia="Times New Roman" w:hAnsi="Times New Roman" w:cs="Times New Roman"/>
          <w:sz w:val="28"/>
          <w:szCs w:val="28"/>
          <w:lang w:val="uk-UA" w:eastAsia="ru-RU"/>
        </w:rPr>
      </w:pPr>
      <w:r w:rsidRPr="00FE5FF0">
        <w:rPr>
          <w:rFonts w:ascii="Times New Roman" w:eastAsia="Times New Roman" w:hAnsi="Times New Roman" w:cs="Times New Roman"/>
          <w:sz w:val="28"/>
          <w:szCs w:val="28"/>
          <w:lang w:val="uk-UA" w:eastAsia="ru-RU"/>
        </w:rPr>
        <w:t xml:space="preserve">Відповідно до Податкового кодексу України, Закону України </w:t>
      </w:r>
      <w:r w:rsidR="00CB64D7">
        <w:rPr>
          <w:rFonts w:ascii="Times New Roman" w:eastAsia="Times New Roman" w:hAnsi="Times New Roman" w:cs="Times New Roman"/>
          <w:sz w:val="28"/>
          <w:szCs w:val="28"/>
          <w:lang w:val="uk-UA" w:eastAsia="ru-RU"/>
        </w:rPr>
        <w:t>«</w:t>
      </w:r>
      <w:r w:rsidRPr="00FE5FF0">
        <w:rPr>
          <w:rFonts w:ascii="Times New Roman" w:eastAsia="Times New Roman" w:hAnsi="Times New Roman" w:cs="Times New Roman"/>
          <w:sz w:val="28"/>
          <w:szCs w:val="28"/>
          <w:lang w:val="uk-UA" w:eastAsia="ru-RU"/>
        </w:rPr>
        <w:t>Про місцеве самоврядування в Україні</w:t>
      </w:r>
      <w:r w:rsidR="00181E72">
        <w:rPr>
          <w:rFonts w:ascii="Times New Roman" w:eastAsia="Times New Roman" w:hAnsi="Times New Roman" w:cs="Times New Roman"/>
          <w:sz w:val="28"/>
          <w:szCs w:val="28"/>
          <w:lang w:val="uk-UA" w:eastAsia="ru-RU"/>
        </w:rPr>
        <w:t>»</w:t>
      </w:r>
      <w:r w:rsidRPr="00FE5FF0">
        <w:rPr>
          <w:rFonts w:ascii="Times New Roman" w:eastAsia="Times New Roman" w:hAnsi="Times New Roman" w:cs="Times New Roman"/>
          <w:sz w:val="28"/>
          <w:szCs w:val="28"/>
          <w:lang w:val="uk-UA" w:eastAsia="ru-RU"/>
        </w:rPr>
        <w:t xml:space="preserve">, </w:t>
      </w:r>
      <w:bookmarkStart w:id="1" w:name="_Hlk108598017"/>
      <w:bookmarkStart w:id="2" w:name="_Hlk71641459"/>
      <w:r w:rsidRPr="00FE5FF0">
        <w:rPr>
          <w:rFonts w:ascii="Times New Roman" w:eastAsia="Times New Roman" w:hAnsi="Times New Roman" w:cs="Times New Roman"/>
          <w:sz w:val="28"/>
          <w:szCs w:val="28"/>
          <w:lang w:val="uk-UA" w:eastAsia="ru-RU"/>
        </w:rPr>
        <w:t>враховуючи рекомендації комісії з питань фінансів, бюджету, планування, соціально-економічного розвитку, інвестицій та міжнародного співробітництва,</w:t>
      </w:r>
      <w:bookmarkEnd w:id="1"/>
      <w:r w:rsidRPr="00FE5FF0">
        <w:rPr>
          <w:rFonts w:ascii="Times New Roman" w:eastAsia="Times New Roman" w:hAnsi="Times New Roman" w:cs="Times New Roman"/>
          <w:sz w:val="28"/>
          <w:szCs w:val="28"/>
          <w:lang w:val="uk-UA" w:eastAsia="ru-RU"/>
        </w:rPr>
        <w:t xml:space="preserve"> </w:t>
      </w:r>
      <w:r w:rsidR="00181E72">
        <w:rPr>
          <w:rFonts w:ascii="Times New Roman" w:eastAsia="Times New Roman" w:hAnsi="Times New Roman" w:cs="Times New Roman"/>
          <w:sz w:val="28"/>
          <w:szCs w:val="28"/>
          <w:lang w:val="uk-UA" w:eastAsia="ru-RU"/>
        </w:rPr>
        <w:t>Гребінківська</w:t>
      </w:r>
      <w:r w:rsidRPr="00FE5FF0">
        <w:rPr>
          <w:rFonts w:ascii="Times New Roman" w:eastAsia="Times New Roman" w:hAnsi="Times New Roman" w:cs="Times New Roman"/>
          <w:sz w:val="28"/>
          <w:szCs w:val="28"/>
          <w:lang w:val="uk-UA" w:eastAsia="ru-RU"/>
        </w:rPr>
        <w:t xml:space="preserve"> </w:t>
      </w:r>
      <w:bookmarkEnd w:id="2"/>
      <w:r w:rsidRPr="00FE5FF0">
        <w:rPr>
          <w:rFonts w:ascii="Times New Roman" w:eastAsia="Times New Roman" w:hAnsi="Times New Roman" w:cs="Times New Roman"/>
          <w:sz w:val="28"/>
          <w:szCs w:val="28"/>
          <w:lang w:val="uk-UA" w:eastAsia="ru-RU"/>
        </w:rPr>
        <w:t xml:space="preserve">селищна рада    </w:t>
      </w:r>
    </w:p>
    <w:p w:rsidR="00FE5FF0" w:rsidRPr="00FE5FF0" w:rsidRDefault="00FE5FF0" w:rsidP="00F70F2F">
      <w:pPr>
        <w:spacing w:after="0" w:line="240" w:lineRule="auto"/>
        <w:rPr>
          <w:rFonts w:ascii="Times New Roman" w:eastAsia="Times New Roman" w:hAnsi="Times New Roman" w:cs="Times New Roman"/>
          <w:sz w:val="28"/>
          <w:szCs w:val="28"/>
          <w:lang w:val="uk-UA" w:eastAsia="ru-RU"/>
        </w:rPr>
      </w:pPr>
    </w:p>
    <w:p w:rsidR="00FE5FF0" w:rsidRDefault="00FE5FF0" w:rsidP="00F70F2F">
      <w:pPr>
        <w:spacing w:after="0" w:line="240" w:lineRule="auto"/>
        <w:rPr>
          <w:rFonts w:ascii="Times New Roman" w:eastAsia="Times New Roman" w:hAnsi="Times New Roman" w:cs="Times New Roman"/>
          <w:b/>
          <w:sz w:val="28"/>
          <w:szCs w:val="28"/>
          <w:lang w:val="uk-UA" w:eastAsia="ru-RU"/>
        </w:rPr>
      </w:pPr>
      <w:r w:rsidRPr="00FE5FF0">
        <w:rPr>
          <w:rFonts w:ascii="Times New Roman" w:eastAsia="Times New Roman" w:hAnsi="Times New Roman" w:cs="Times New Roman"/>
          <w:b/>
          <w:sz w:val="28"/>
          <w:szCs w:val="28"/>
          <w:lang w:val="uk-UA" w:eastAsia="ru-RU"/>
        </w:rPr>
        <w:t>В И Р І Ш И Л А :</w:t>
      </w:r>
    </w:p>
    <w:p w:rsidR="00CB64D7" w:rsidRPr="00FE5FF0" w:rsidRDefault="00CB64D7" w:rsidP="00F70F2F">
      <w:pPr>
        <w:spacing w:after="0" w:line="240" w:lineRule="auto"/>
        <w:rPr>
          <w:rFonts w:ascii="Times New Roman" w:eastAsia="Times New Roman" w:hAnsi="Times New Roman" w:cs="Times New Roman"/>
          <w:b/>
          <w:sz w:val="28"/>
          <w:szCs w:val="28"/>
          <w:lang w:val="uk-UA" w:eastAsia="ru-RU"/>
        </w:rPr>
      </w:pPr>
    </w:p>
    <w:p w:rsidR="00FE5FF0" w:rsidRPr="00FE5FF0" w:rsidRDefault="00FE5FF0" w:rsidP="00181E72">
      <w:pPr>
        <w:spacing w:after="0" w:line="240" w:lineRule="auto"/>
        <w:ind w:left="851" w:hanging="284"/>
        <w:jc w:val="both"/>
        <w:rPr>
          <w:rFonts w:ascii="Times New Roman" w:eastAsia="Times New Roman" w:hAnsi="Times New Roman" w:cs="Times New Roman"/>
          <w:sz w:val="28"/>
          <w:szCs w:val="28"/>
          <w:lang w:val="uk-UA" w:eastAsia="ru-RU"/>
        </w:rPr>
      </w:pPr>
      <w:r w:rsidRPr="00FE5FF0">
        <w:rPr>
          <w:rFonts w:ascii="Times New Roman" w:eastAsia="Times New Roman" w:hAnsi="Times New Roman" w:cs="Times New Roman"/>
          <w:sz w:val="28"/>
          <w:szCs w:val="28"/>
          <w:lang w:val="uk-UA" w:eastAsia="ru-RU"/>
        </w:rPr>
        <w:t>1.</w:t>
      </w:r>
      <w:r w:rsidR="00181E72">
        <w:rPr>
          <w:rFonts w:ascii="Times New Roman" w:eastAsia="Times New Roman" w:hAnsi="Times New Roman" w:cs="Times New Roman"/>
          <w:sz w:val="28"/>
          <w:szCs w:val="28"/>
          <w:lang w:val="uk-UA" w:eastAsia="ru-RU"/>
        </w:rPr>
        <w:tab/>
      </w:r>
      <w:r w:rsidRPr="00FE5FF0">
        <w:rPr>
          <w:rFonts w:ascii="Times New Roman" w:eastAsia="Times New Roman" w:hAnsi="Times New Roman" w:cs="Times New Roman"/>
          <w:sz w:val="28"/>
          <w:szCs w:val="28"/>
          <w:lang w:val="uk-UA" w:eastAsia="ru-RU"/>
        </w:rPr>
        <w:t>Встановити фіксовані ставки єдиного податку для фізичних осіб-підприємців</w:t>
      </w:r>
      <w:r w:rsidR="00181E72">
        <w:rPr>
          <w:rFonts w:ascii="Times New Roman" w:eastAsia="Times New Roman" w:hAnsi="Times New Roman" w:cs="Times New Roman"/>
          <w:sz w:val="28"/>
          <w:szCs w:val="28"/>
          <w:lang w:val="uk-UA" w:eastAsia="ru-RU"/>
        </w:rPr>
        <w:t xml:space="preserve"> </w:t>
      </w:r>
      <w:r w:rsidR="00181E72" w:rsidRPr="00181E72">
        <w:rPr>
          <w:rFonts w:ascii="Times New Roman" w:eastAsia="Times New Roman" w:hAnsi="Times New Roman" w:cs="Times New Roman"/>
          <w:sz w:val="28"/>
          <w:szCs w:val="28"/>
          <w:lang w:val="uk-UA" w:eastAsia="ru-RU"/>
        </w:rPr>
        <w:t>на території Гребінківської селищної територіальної громади на 2023 рік</w:t>
      </w:r>
      <w:r w:rsidRPr="00FE5FF0">
        <w:rPr>
          <w:rFonts w:ascii="Times New Roman" w:eastAsia="Times New Roman" w:hAnsi="Times New Roman" w:cs="Times New Roman"/>
          <w:sz w:val="28"/>
          <w:szCs w:val="28"/>
          <w:lang w:val="uk-UA" w:eastAsia="ru-RU"/>
        </w:rPr>
        <w:t>, які провадять господарську діяльність, залежно від виду господарської діяльності з розрахунку на календарний рік (згідно з додатком № 1 до цього рішення).</w:t>
      </w:r>
    </w:p>
    <w:p w:rsidR="00FE5FF0" w:rsidRPr="00FE5FF0" w:rsidRDefault="00FE5FF0" w:rsidP="00181E72">
      <w:pPr>
        <w:spacing w:after="0" w:line="240" w:lineRule="auto"/>
        <w:ind w:left="851" w:hanging="284"/>
        <w:jc w:val="both"/>
        <w:rPr>
          <w:rFonts w:ascii="Times New Roman" w:eastAsia="Times New Roman" w:hAnsi="Times New Roman" w:cs="Times New Roman"/>
          <w:sz w:val="28"/>
          <w:szCs w:val="28"/>
          <w:lang w:eastAsia="ru-RU"/>
        </w:rPr>
      </w:pPr>
      <w:r w:rsidRPr="00FE5FF0">
        <w:rPr>
          <w:rFonts w:ascii="Times New Roman" w:eastAsia="Times New Roman" w:hAnsi="Times New Roman" w:cs="Times New Roman"/>
          <w:sz w:val="28"/>
          <w:szCs w:val="28"/>
          <w:lang w:val="uk-UA" w:eastAsia="ru-RU"/>
        </w:rPr>
        <w:t>2.</w:t>
      </w:r>
      <w:r w:rsidR="00181E72">
        <w:rPr>
          <w:rFonts w:ascii="Times New Roman" w:eastAsia="Times New Roman" w:hAnsi="Times New Roman" w:cs="Times New Roman"/>
          <w:sz w:val="28"/>
          <w:szCs w:val="28"/>
          <w:lang w:val="uk-UA" w:eastAsia="ru-RU"/>
        </w:rPr>
        <w:tab/>
      </w:r>
      <w:proofErr w:type="spellStart"/>
      <w:r w:rsidRPr="00FE5FF0">
        <w:rPr>
          <w:rFonts w:ascii="Times New Roman" w:eastAsia="Times New Roman" w:hAnsi="Times New Roman" w:cs="Times New Roman"/>
          <w:sz w:val="28"/>
          <w:szCs w:val="28"/>
          <w:lang w:eastAsia="ru-RU"/>
        </w:rPr>
        <w:t>Затвердити</w:t>
      </w:r>
      <w:proofErr w:type="spellEnd"/>
      <w:r w:rsidRPr="00FE5FF0">
        <w:rPr>
          <w:rFonts w:ascii="Times New Roman" w:eastAsia="Times New Roman" w:hAnsi="Times New Roman" w:cs="Times New Roman"/>
          <w:sz w:val="28"/>
          <w:szCs w:val="28"/>
          <w:lang w:eastAsia="ru-RU"/>
        </w:rPr>
        <w:t xml:space="preserve"> </w:t>
      </w:r>
      <w:proofErr w:type="spellStart"/>
      <w:r w:rsidRPr="00FE5FF0">
        <w:rPr>
          <w:rFonts w:ascii="Times New Roman" w:eastAsia="Times New Roman" w:hAnsi="Times New Roman" w:cs="Times New Roman"/>
          <w:sz w:val="28"/>
          <w:szCs w:val="28"/>
          <w:lang w:eastAsia="ru-RU"/>
        </w:rPr>
        <w:t>Положення</w:t>
      </w:r>
      <w:proofErr w:type="spellEnd"/>
      <w:r w:rsidRPr="00FE5FF0">
        <w:rPr>
          <w:rFonts w:ascii="Times New Roman" w:eastAsia="Times New Roman" w:hAnsi="Times New Roman" w:cs="Times New Roman"/>
          <w:sz w:val="28"/>
          <w:szCs w:val="28"/>
          <w:lang w:eastAsia="ru-RU"/>
        </w:rPr>
        <w:t xml:space="preserve"> про </w:t>
      </w:r>
      <w:r w:rsidR="003223B1">
        <w:rPr>
          <w:rFonts w:ascii="Times New Roman" w:eastAsia="Times New Roman" w:hAnsi="Times New Roman" w:cs="Times New Roman"/>
          <w:sz w:val="28"/>
          <w:szCs w:val="28"/>
          <w:lang w:val="uk-UA" w:eastAsia="ru-RU"/>
        </w:rPr>
        <w:t xml:space="preserve">порядок </w:t>
      </w:r>
      <w:r w:rsidRPr="00FE5FF0">
        <w:rPr>
          <w:rFonts w:ascii="Times New Roman" w:eastAsia="Times New Roman" w:hAnsi="Times New Roman" w:cs="Times New Roman"/>
          <w:sz w:val="28"/>
          <w:szCs w:val="28"/>
          <w:lang w:val="uk-UA" w:eastAsia="ru-RU"/>
        </w:rPr>
        <w:t>справляння єдиного</w:t>
      </w:r>
      <w:r w:rsidRPr="00FE5FF0">
        <w:rPr>
          <w:rFonts w:ascii="Times New Roman" w:eastAsia="Times New Roman" w:hAnsi="Times New Roman" w:cs="Times New Roman"/>
          <w:sz w:val="28"/>
          <w:szCs w:val="28"/>
          <w:lang w:eastAsia="ru-RU"/>
        </w:rPr>
        <w:t xml:space="preserve"> </w:t>
      </w:r>
      <w:proofErr w:type="spellStart"/>
      <w:r w:rsidRPr="00FE5FF0">
        <w:rPr>
          <w:rFonts w:ascii="Times New Roman" w:eastAsia="Times New Roman" w:hAnsi="Times New Roman" w:cs="Times New Roman"/>
          <w:sz w:val="28"/>
          <w:szCs w:val="28"/>
          <w:lang w:eastAsia="ru-RU"/>
        </w:rPr>
        <w:t>подат</w:t>
      </w:r>
      <w:proofErr w:type="spellEnd"/>
      <w:r w:rsidRPr="00FE5FF0">
        <w:rPr>
          <w:rFonts w:ascii="Times New Roman" w:eastAsia="Times New Roman" w:hAnsi="Times New Roman" w:cs="Times New Roman"/>
          <w:sz w:val="28"/>
          <w:szCs w:val="28"/>
          <w:lang w:val="uk-UA" w:eastAsia="ru-RU"/>
        </w:rPr>
        <w:t>ку</w:t>
      </w:r>
      <w:r w:rsidRPr="00FE5FF0">
        <w:rPr>
          <w:rFonts w:ascii="Times New Roman" w:eastAsia="Times New Roman" w:hAnsi="Times New Roman" w:cs="Times New Roman"/>
          <w:sz w:val="28"/>
          <w:szCs w:val="28"/>
          <w:lang w:eastAsia="ru-RU"/>
        </w:rPr>
        <w:t xml:space="preserve"> на </w:t>
      </w:r>
      <w:proofErr w:type="spellStart"/>
      <w:r w:rsidRPr="00FE5FF0">
        <w:rPr>
          <w:rFonts w:ascii="Times New Roman" w:eastAsia="Times New Roman" w:hAnsi="Times New Roman" w:cs="Times New Roman"/>
          <w:sz w:val="28"/>
          <w:szCs w:val="28"/>
          <w:lang w:eastAsia="ru-RU"/>
        </w:rPr>
        <w:t>території</w:t>
      </w:r>
      <w:proofErr w:type="spellEnd"/>
      <w:r w:rsidRPr="00FE5FF0">
        <w:rPr>
          <w:rFonts w:ascii="Times New Roman" w:eastAsia="Times New Roman" w:hAnsi="Times New Roman" w:cs="Times New Roman"/>
          <w:sz w:val="28"/>
          <w:szCs w:val="28"/>
          <w:lang w:eastAsia="ru-RU"/>
        </w:rPr>
        <w:t xml:space="preserve"> </w:t>
      </w:r>
      <w:proofErr w:type="spellStart"/>
      <w:r w:rsidRPr="00FE5FF0">
        <w:rPr>
          <w:rFonts w:ascii="Times New Roman" w:eastAsia="Times New Roman" w:hAnsi="Times New Roman" w:cs="Times New Roman"/>
          <w:sz w:val="28"/>
          <w:szCs w:val="28"/>
          <w:lang w:eastAsia="ru-RU"/>
        </w:rPr>
        <w:t>Гребінк</w:t>
      </w:r>
      <w:r w:rsidRPr="00FE5FF0">
        <w:rPr>
          <w:rFonts w:ascii="Times New Roman" w:eastAsia="Times New Roman" w:hAnsi="Times New Roman" w:cs="Times New Roman"/>
          <w:sz w:val="28"/>
          <w:szCs w:val="28"/>
          <w:lang w:val="uk-UA" w:eastAsia="ru-RU"/>
        </w:rPr>
        <w:t>івської</w:t>
      </w:r>
      <w:proofErr w:type="spellEnd"/>
      <w:r w:rsidRPr="00FE5FF0">
        <w:rPr>
          <w:rFonts w:ascii="Times New Roman" w:eastAsia="Times New Roman" w:hAnsi="Times New Roman" w:cs="Times New Roman"/>
          <w:sz w:val="28"/>
          <w:szCs w:val="28"/>
          <w:lang w:val="uk-UA" w:eastAsia="ru-RU"/>
        </w:rPr>
        <w:t xml:space="preserve"> селищної територіальної громади</w:t>
      </w:r>
      <w:r w:rsidRPr="00FE5FF0">
        <w:rPr>
          <w:rFonts w:ascii="Times New Roman" w:eastAsia="Times New Roman" w:hAnsi="Times New Roman" w:cs="Times New Roman"/>
          <w:sz w:val="28"/>
          <w:szCs w:val="28"/>
          <w:lang w:eastAsia="ru-RU"/>
        </w:rPr>
        <w:t xml:space="preserve"> </w:t>
      </w:r>
      <w:r w:rsidR="00447DFF">
        <w:rPr>
          <w:rFonts w:ascii="Times New Roman" w:eastAsia="Times New Roman" w:hAnsi="Times New Roman" w:cs="Times New Roman"/>
          <w:sz w:val="28"/>
          <w:szCs w:val="28"/>
          <w:lang w:val="uk-UA" w:eastAsia="ru-RU"/>
        </w:rPr>
        <w:t xml:space="preserve">       </w:t>
      </w:r>
      <w:proofErr w:type="gramStart"/>
      <w:r w:rsidR="00447DFF">
        <w:rPr>
          <w:rFonts w:ascii="Times New Roman" w:eastAsia="Times New Roman" w:hAnsi="Times New Roman" w:cs="Times New Roman"/>
          <w:sz w:val="28"/>
          <w:szCs w:val="28"/>
          <w:lang w:val="uk-UA" w:eastAsia="ru-RU"/>
        </w:rPr>
        <w:t xml:space="preserve">   </w:t>
      </w:r>
      <w:r w:rsidRPr="00FE5FF0">
        <w:rPr>
          <w:rFonts w:ascii="Times New Roman" w:eastAsia="Times New Roman" w:hAnsi="Times New Roman" w:cs="Times New Roman"/>
          <w:sz w:val="28"/>
          <w:szCs w:val="28"/>
          <w:lang w:eastAsia="ru-RU"/>
        </w:rPr>
        <w:t>(</w:t>
      </w:r>
      <w:proofErr w:type="gramEnd"/>
      <w:r w:rsidRPr="00FE5FF0">
        <w:rPr>
          <w:rFonts w:ascii="Times New Roman" w:eastAsia="Times New Roman" w:hAnsi="Times New Roman" w:cs="Times New Roman"/>
          <w:sz w:val="28"/>
          <w:szCs w:val="28"/>
          <w:lang w:val="uk-UA" w:eastAsia="ru-RU"/>
        </w:rPr>
        <w:t>Д</w:t>
      </w:r>
      <w:proofErr w:type="spellStart"/>
      <w:r w:rsidRPr="00FE5FF0">
        <w:rPr>
          <w:rFonts w:ascii="Times New Roman" w:eastAsia="Times New Roman" w:hAnsi="Times New Roman" w:cs="Times New Roman"/>
          <w:sz w:val="28"/>
          <w:szCs w:val="28"/>
          <w:lang w:eastAsia="ru-RU"/>
        </w:rPr>
        <w:t>одаток</w:t>
      </w:r>
      <w:proofErr w:type="spellEnd"/>
      <w:r w:rsidRPr="00FE5FF0">
        <w:rPr>
          <w:rFonts w:ascii="Times New Roman" w:eastAsia="Times New Roman" w:hAnsi="Times New Roman" w:cs="Times New Roman"/>
          <w:sz w:val="28"/>
          <w:szCs w:val="28"/>
          <w:lang w:eastAsia="ru-RU"/>
        </w:rPr>
        <w:t xml:space="preserve"> № </w:t>
      </w:r>
      <w:r w:rsidRPr="00FE5FF0">
        <w:rPr>
          <w:rFonts w:ascii="Times New Roman" w:eastAsia="Times New Roman" w:hAnsi="Times New Roman" w:cs="Times New Roman"/>
          <w:sz w:val="28"/>
          <w:szCs w:val="28"/>
          <w:lang w:val="uk-UA" w:eastAsia="ru-RU"/>
        </w:rPr>
        <w:t>2</w:t>
      </w:r>
      <w:r w:rsidRPr="00FE5FF0">
        <w:rPr>
          <w:rFonts w:ascii="Times New Roman" w:eastAsia="Times New Roman" w:hAnsi="Times New Roman" w:cs="Times New Roman"/>
          <w:sz w:val="28"/>
          <w:szCs w:val="28"/>
          <w:lang w:eastAsia="ru-RU"/>
        </w:rPr>
        <w:t xml:space="preserve">). </w:t>
      </w:r>
    </w:p>
    <w:p w:rsidR="00FE5FF0" w:rsidRPr="00FE5FF0" w:rsidRDefault="00FE5FF0" w:rsidP="00181E72">
      <w:pPr>
        <w:spacing w:after="0" w:line="240" w:lineRule="auto"/>
        <w:ind w:left="851" w:hanging="284"/>
        <w:jc w:val="both"/>
        <w:rPr>
          <w:rFonts w:ascii="Times New Roman" w:eastAsia="Times New Roman" w:hAnsi="Times New Roman" w:cs="Times New Roman"/>
          <w:sz w:val="28"/>
          <w:szCs w:val="28"/>
          <w:lang w:eastAsia="ru-RU"/>
        </w:rPr>
      </w:pPr>
      <w:r w:rsidRPr="00FE5FF0">
        <w:rPr>
          <w:rFonts w:ascii="Times New Roman" w:eastAsia="Times New Roman" w:hAnsi="Times New Roman" w:cs="Times New Roman"/>
          <w:sz w:val="28"/>
          <w:szCs w:val="28"/>
          <w:lang w:val="uk-UA" w:eastAsia="ru-RU"/>
        </w:rPr>
        <w:t>3</w:t>
      </w:r>
      <w:r w:rsidRPr="00FE5FF0">
        <w:rPr>
          <w:rFonts w:ascii="Times New Roman" w:eastAsia="Times New Roman" w:hAnsi="Times New Roman" w:cs="Times New Roman"/>
          <w:sz w:val="28"/>
          <w:szCs w:val="28"/>
          <w:lang w:eastAsia="ru-RU"/>
        </w:rPr>
        <w:t>.</w:t>
      </w:r>
      <w:r w:rsidR="00181E72">
        <w:rPr>
          <w:rFonts w:ascii="Times New Roman" w:eastAsia="Times New Roman" w:hAnsi="Times New Roman" w:cs="Times New Roman"/>
          <w:sz w:val="28"/>
          <w:szCs w:val="28"/>
          <w:lang w:val="uk-UA" w:eastAsia="ru-RU"/>
        </w:rPr>
        <w:tab/>
        <w:t>Р</w:t>
      </w:r>
      <w:r w:rsidR="00181E72" w:rsidRPr="00352D82">
        <w:rPr>
          <w:rFonts w:ascii="Times New Roman" w:eastAsia="Times New Roman" w:hAnsi="Times New Roman" w:cs="Times New Roman"/>
          <w:kern w:val="32"/>
          <w:sz w:val="28"/>
          <w:szCs w:val="28"/>
          <w:lang w:val="uk-UA" w:eastAsia="ru-RU"/>
        </w:rPr>
        <w:t>ішення оприлюднити у відповідності до вимог чинного законодавства</w:t>
      </w:r>
      <w:r w:rsidRPr="00FE5FF0">
        <w:rPr>
          <w:rFonts w:ascii="Times New Roman" w:eastAsia="Times New Roman" w:hAnsi="Times New Roman" w:cs="Times New Roman"/>
          <w:sz w:val="28"/>
          <w:szCs w:val="28"/>
          <w:lang w:eastAsia="ru-RU"/>
        </w:rPr>
        <w:t>.</w:t>
      </w:r>
    </w:p>
    <w:p w:rsidR="00FE5FF0" w:rsidRDefault="00FE5FF0" w:rsidP="00181E72">
      <w:pPr>
        <w:spacing w:after="0" w:line="240" w:lineRule="auto"/>
        <w:ind w:left="851" w:hanging="284"/>
        <w:jc w:val="both"/>
        <w:rPr>
          <w:rFonts w:ascii="Times New Roman" w:eastAsia="Times New Roman" w:hAnsi="Times New Roman" w:cs="Times New Roman"/>
          <w:sz w:val="28"/>
          <w:szCs w:val="28"/>
          <w:lang w:val="uk-UA" w:eastAsia="ru-RU"/>
        </w:rPr>
      </w:pPr>
      <w:r w:rsidRPr="00FE5FF0">
        <w:rPr>
          <w:rFonts w:ascii="Times New Roman" w:eastAsia="Times New Roman" w:hAnsi="Times New Roman" w:cs="Times New Roman"/>
          <w:sz w:val="28"/>
          <w:szCs w:val="28"/>
          <w:lang w:val="uk-UA" w:eastAsia="ru-RU"/>
        </w:rPr>
        <w:t>4</w:t>
      </w:r>
      <w:r w:rsidRPr="00FE5FF0">
        <w:rPr>
          <w:rFonts w:ascii="Times New Roman" w:eastAsia="Times New Roman" w:hAnsi="Times New Roman" w:cs="Times New Roman"/>
          <w:sz w:val="28"/>
          <w:szCs w:val="28"/>
          <w:lang w:eastAsia="ru-RU"/>
        </w:rPr>
        <w:t>.</w:t>
      </w:r>
      <w:r w:rsidR="00181E72">
        <w:rPr>
          <w:rFonts w:ascii="Times New Roman" w:eastAsia="Times New Roman" w:hAnsi="Times New Roman" w:cs="Times New Roman"/>
          <w:sz w:val="28"/>
          <w:szCs w:val="28"/>
          <w:lang w:val="uk-UA" w:eastAsia="ru-RU"/>
        </w:rPr>
        <w:tab/>
      </w:r>
      <w:r w:rsidR="006E6B11" w:rsidRPr="00352D82">
        <w:rPr>
          <w:rFonts w:ascii="Times New Roman" w:eastAsia="Times New Roman" w:hAnsi="Times New Roman" w:cs="Times New Roman"/>
          <w:kern w:val="32"/>
          <w:sz w:val="28"/>
          <w:szCs w:val="28"/>
          <w:lang w:val="uk-UA" w:eastAsia="ru-RU"/>
        </w:rPr>
        <w:t>Направити копію цього рішення до ГУ ДПС у Київській області у паперовій та електронній формах для здійснення контролю за нарахуванням та сплатою до бюджету Гребінківської селищної територіальної громади місцевих податків та зборів у десятиденний строк з дня прийняття, але не пізніше 25 липня поточного року</w:t>
      </w:r>
      <w:r w:rsidRPr="00FE5FF0">
        <w:rPr>
          <w:rFonts w:ascii="Times New Roman" w:eastAsia="Times New Roman" w:hAnsi="Times New Roman" w:cs="Times New Roman"/>
          <w:sz w:val="28"/>
          <w:szCs w:val="28"/>
          <w:lang w:val="uk-UA" w:eastAsia="ru-RU"/>
        </w:rPr>
        <w:t>.</w:t>
      </w:r>
    </w:p>
    <w:p w:rsidR="008F4723" w:rsidRPr="00FE5FF0" w:rsidRDefault="008F4723" w:rsidP="00181E72">
      <w:pPr>
        <w:spacing w:after="0" w:line="240" w:lineRule="auto"/>
        <w:ind w:left="851" w:hanging="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ab/>
        <w:t>Рішення н</w:t>
      </w:r>
      <w:r w:rsidR="00F16B5E">
        <w:rPr>
          <w:rFonts w:ascii="Times New Roman" w:eastAsia="Times New Roman" w:hAnsi="Times New Roman" w:cs="Times New Roman"/>
          <w:sz w:val="28"/>
          <w:szCs w:val="28"/>
          <w:lang w:val="uk-UA" w:eastAsia="ru-RU"/>
        </w:rPr>
        <w:t>абирає чинності з 01.01.2023 року.</w:t>
      </w:r>
    </w:p>
    <w:p w:rsidR="00FE5FF0" w:rsidRPr="00FE5FF0" w:rsidRDefault="00F16B5E" w:rsidP="00181E72">
      <w:pPr>
        <w:spacing w:after="0" w:line="240" w:lineRule="auto"/>
        <w:ind w:left="851" w:hanging="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FE5FF0" w:rsidRPr="00FE5FF0">
        <w:rPr>
          <w:rFonts w:ascii="Times New Roman" w:eastAsia="Times New Roman" w:hAnsi="Times New Roman" w:cs="Times New Roman"/>
          <w:sz w:val="28"/>
          <w:szCs w:val="28"/>
          <w:lang w:eastAsia="ru-RU"/>
        </w:rPr>
        <w:t>.</w:t>
      </w:r>
      <w:r w:rsidR="00181E72">
        <w:rPr>
          <w:rFonts w:ascii="Times New Roman" w:eastAsia="Times New Roman" w:hAnsi="Times New Roman" w:cs="Times New Roman"/>
          <w:sz w:val="28"/>
          <w:szCs w:val="28"/>
          <w:lang w:val="uk-UA" w:eastAsia="ru-RU"/>
        </w:rPr>
        <w:tab/>
      </w:r>
      <w:r w:rsidR="00FE5FF0" w:rsidRPr="00FE5FF0">
        <w:rPr>
          <w:rFonts w:ascii="Times New Roman" w:eastAsia="Times New Roman" w:hAnsi="Times New Roman" w:cs="Times New Roman"/>
          <w:sz w:val="28"/>
          <w:szCs w:val="28"/>
          <w:lang w:val="uk-UA" w:eastAsia="ru-RU"/>
        </w:rPr>
        <w:t>Контроль за виконанням даного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w:t>
      </w:r>
      <w:r w:rsidR="00EE20AC">
        <w:rPr>
          <w:rFonts w:ascii="Times New Roman" w:eastAsia="Times New Roman" w:hAnsi="Times New Roman" w:cs="Times New Roman"/>
          <w:sz w:val="28"/>
          <w:szCs w:val="28"/>
          <w:lang w:val="uk-UA" w:eastAsia="ru-RU"/>
        </w:rPr>
        <w:t xml:space="preserve"> </w:t>
      </w:r>
      <w:r w:rsidR="00CE6671">
        <w:rPr>
          <w:rFonts w:ascii="Times New Roman" w:eastAsia="Times New Roman" w:hAnsi="Times New Roman" w:cs="Times New Roman"/>
          <w:sz w:val="28"/>
          <w:szCs w:val="28"/>
        </w:rPr>
        <w:t xml:space="preserve">та заступника </w:t>
      </w:r>
      <w:proofErr w:type="spellStart"/>
      <w:r w:rsidR="00CE6671">
        <w:rPr>
          <w:rFonts w:ascii="Times New Roman" w:eastAsia="Times New Roman" w:hAnsi="Times New Roman" w:cs="Times New Roman"/>
          <w:sz w:val="28"/>
          <w:szCs w:val="28"/>
        </w:rPr>
        <w:t>селищного</w:t>
      </w:r>
      <w:proofErr w:type="spellEnd"/>
      <w:r w:rsidR="00CE6671">
        <w:rPr>
          <w:rFonts w:ascii="Times New Roman" w:eastAsia="Times New Roman" w:hAnsi="Times New Roman" w:cs="Times New Roman"/>
          <w:sz w:val="28"/>
          <w:szCs w:val="28"/>
        </w:rPr>
        <w:t xml:space="preserve"> </w:t>
      </w:r>
      <w:proofErr w:type="spellStart"/>
      <w:r w:rsidR="00CE6671">
        <w:rPr>
          <w:rFonts w:ascii="Times New Roman" w:eastAsia="Times New Roman" w:hAnsi="Times New Roman" w:cs="Times New Roman"/>
          <w:sz w:val="28"/>
          <w:szCs w:val="28"/>
        </w:rPr>
        <w:t>голови</w:t>
      </w:r>
      <w:proofErr w:type="spellEnd"/>
      <w:r w:rsidR="00CE6671">
        <w:rPr>
          <w:rFonts w:ascii="Times New Roman" w:eastAsia="Times New Roman" w:hAnsi="Times New Roman" w:cs="Times New Roman"/>
          <w:sz w:val="28"/>
          <w:szCs w:val="28"/>
        </w:rPr>
        <w:t xml:space="preserve"> </w:t>
      </w:r>
      <w:proofErr w:type="spellStart"/>
      <w:r w:rsidR="00CE6671">
        <w:rPr>
          <w:rFonts w:ascii="Times New Roman" w:eastAsia="Times New Roman" w:hAnsi="Times New Roman" w:cs="Times New Roman"/>
          <w:sz w:val="28"/>
          <w:szCs w:val="28"/>
        </w:rPr>
        <w:t>Олександра</w:t>
      </w:r>
      <w:proofErr w:type="spellEnd"/>
      <w:r w:rsidR="00CE6671">
        <w:rPr>
          <w:rFonts w:ascii="Times New Roman" w:eastAsia="Times New Roman" w:hAnsi="Times New Roman" w:cs="Times New Roman"/>
          <w:sz w:val="28"/>
          <w:szCs w:val="28"/>
        </w:rPr>
        <w:t xml:space="preserve"> ВОЛОЩУКА</w:t>
      </w:r>
      <w:r w:rsidR="00FE5FF0" w:rsidRPr="00FE5FF0">
        <w:rPr>
          <w:rFonts w:ascii="Times New Roman" w:eastAsia="Times New Roman" w:hAnsi="Times New Roman" w:cs="Times New Roman"/>
          <w:sz w:val="28"/>
          <w:szCs w:val="28"/>
          <w:lang w:val="uk-UA" w:eastAsia="ru-RU"/>
        </w:rPr>
        <w:t>.</w:t>
      </w:r>
    </w:p>
    <w:p w:rsidR="00FE5FF0" w:rsidRPr="00FE5FF0" w:rsidRDefault="00FE5FF0" w:rsidP="00181E72">
      <w:pPr>
        <w:spacing w:after="0" w:line="240" w:lineRule="auto"/>
        <w:ind w:left="851" w:hanging="284"/>
        <w:jc w:val="both"/>
        <w:rPr>
          <w:rFonts w:ascii="Times New Roman" w:eastAsia="Times New Roman" w:hAnsi="Times New Roman" w:cs="Times New Roman"/>
          <w:sz w:val="28"/>
          <w:szCs w:val="28"/>
          <w:lang w:val="uk-UA" w:eastAsia="ru-RU"/>
        </w:rPr>
      </w:pPr>
    </w:p>
    <w:p w:rsidR="00F70F2F" w:rsidRDefault="00FE5FF0" w:rsidP="000949B5">
      <w:pPr>
        <w:spacing w:after="0" w:line="240" w:lineRule="auto"/>
        <w:ind w:firstLine="708"/>
        <w:jc w:val="both"/>
        <w:rPr>
          <w:rFonts w:ascii="Times New Roman" w:eastAsia="Times New Roman" w:hAnsi="Times New Roman" w:cs="Times New Roman"/>
          <w:sz w:val="28"/>
          <w:szCs w:val="28"/>
          <w:lang w:val="uk-UA" w:eastAsia="ru-RU"/>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FE5FF0">
        <w:rPr>
          <w:rFonts w:ascii="Times New Roman" w:eastAsia="Times New Roman" w:hAnsi="Times New Roman" w:cs="Times New Roman"/>
          <w:sz w:val="28"/>
          <w:szCs w:val="28"/>
          <w:lang w:val="uk-UA" w:eastAsia="ru-RU"/>
        </w:rPr>
        <w:t xml:space="preserve"> </w:t>
      </w:r>
      <w:r w:rsidRPr="00FE5FF0">
        <w:rPr>
          <w:rFonts w:ascii="Times New Roman" w:eastAsia="Times New Roman" w:hAnsi="Times New Roman" w:cs="Times New Roman"/>
          <w:b/>
          <w:bCs/>
          <w:sz w:val="28"/>
          <w:szCs w:val="28"/>
          <w:lang w:val="uk-UA" w:eastAsia="ru-RU"/>
        </w:rPr>
        <w:t xml:space="preserve">Селищний голова                            </w:t>
      </w:r>
      <w:r w:rsidRPr="00FE5FF0">
        <w:rPr>
          <w:rFonts w:ascii="Times New Roman" w:eastAsia="Times New Roman" w:hAnsi="Times New Roman" w:cs="Times New Roman"/>
          <w:b/>
          <w:bCs/>
          <w:sz w:val="28"/>
          <w:szCs w:val="28"/>
          <w:lang w:val="uk-UA" w:eastAsia="ru-RU"/>
        </w:rPr>
        <w:tab/>
      </w:r>
      <w:r w:rsidRPr="00FE5FF0">
        <w:rPr>
          <w:rFonts w:ascii="Times New Roman" w:eastAsia="Times New Roman" w:hAnsi="Times New Roman" w:cs="Times New Roman"/>
          <w:b/>
          <w:bCs/>
          <w:sz w:val="28"/>
          <w:szCs w:val="28"/>
          <w:lang w:val="uk-UA" w:eastAsia="ru-RU"/>
        </w:rPr>
        <w:tab/>
        <w:t xml:space="preserve">   Роман ЗАСУХА</w:t>
      </w:r>
      <w:r w:rsidR="00F70F2F">
        <w:rPr>
          <w:rFonts w:ascii="Times New Roman" w:eastAsia="Times New Roman" w:hAnsi="Times New Roman" w:cs="Times New Roman"/>
          <w:sz w:val="28"/>
          <w:szCs w:val="28"/>
          <w:lang w:val="uk-UA" w:eastAsia="ru-RU"/>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br w:type="page"/>
      </w:r>
    </w:p>
    <w:p w:rsidR="000949B5" w:rsidRPr="00BA4B96" w:rsidRDefault="000949B5" w:rsidP="00BA4B96">
      <w:pPr>
        <w:keepNext/>
        <w:keepLines/>
        <w:widowControl w:val="0"/>
        <w:spacing w:after="0" w:line="240" w:lineRule="auto"/>
        <w:ind w:left="3560" w:firstLine="1543"/>
        <w:outlineLvl w:val="1"/>
        <w:rPr>
          <w:rFonts w:ascii="Times New Roman" w:eastAsia="Times New Roman" w:hAnsi="Times New Roman" w:cs="Times New Roman"/>
          <w:b/>
          <w:color w:val="000000"/>
          <w:sz w:val="24"/>
          <w:szCs w:val="24"/>
          <w:lang w:val="uk-UA" w:eastAsia="uk-UA" w:bidi="uk-UA"/>
        </w:rPr>
      </w:pPr>
      <w:bookmarkStart w:id="3" w:name="bookmark6"/>
      <w:bookmarkStart w:id="4" w:name="bookmark7"/>
      <w:r w:rsidRPr="00BA4B96">
        <w:rPr>
          <w:rFonts w:ascii="Times New Roman" w:eastAsia="Times New Roman" w:hAnsi="Times New Roman" w:cs="Times New Roman"/>
          <w:b/>
          <w:color w:val="000000"/>
          <w:sz w:val="24"/>
          <w:szCs w:val="24"/>
          <w:lang w:val="uk-UA" w:eastAsia="uk-UA" w:bidi="uk-UA"/>
        </w:rPr>
        <w:lastRenderedPageBreak/>
        <w:t>Додаток № 1</w:t>
      </w:r>
    </w:p>
    <w:p w:rsidR="000949B5" w:rsidRPr="00BA4B96" w:rsidRDefault="00BA4B96" w:rsidP="00BA4B96">
      <w:pPr>
        <w:keepNext/>
        <w:keepLines/>
        <w:widowControl w:val="0"/>
        <w:spacing w:after="0" w:line="240" w:lineRule="auto"/>
        <w:ind w:left="3560" w:firstLine="1543"/>
        <w:outlineLvl w:val="1"/>
        <w:rPr>
          <w:rFonts w:ascii="Times New Roman" w:eastAsia="Times New Roman" w:hAnsi="Times New Roman" w:cs="Times New Roman"/>
          <w:b/>
          <w:color w:val="000000"/>
          <w:sz w:val="24"/>
          <w:szCs w:val="24"/>
          <w:lang w:val="uk-UA" w:eastAsia="uk-UA" w:bidi="uk-UA"/>
        </w:rPr>
      </w:pPr>
      <w:r>
        <w:rPr>
          <w:rFonts w:ascii="Times New Roman" w:eastAsia="Times New Roman" w:hAnsi="Times New Roman" w:cs="Times New Roman"/>
          <w:b/>
          <w:color w:val="000000"/>
          <w:sz w:val="24"/>
          <w:szCs w:val="24"/>
          <w:lang w:val="uk-UA" w:eastAsia="uk-UA" w:bidi="uk-UA"/>
        </w:rPr>
        <w:t>д</w:t>
      </w:r>
      <w:r w:rsidR="000949B5" w:rsidRPr="00BA4B96">
        <w:rPr>
          <w:rFonts w:ascii="Times New Roman" w:eastAsia="Times New Roman" w:hAnsi="Times New Roman" w:cs="Times New Roman"/>
          <w:b/>
          <w:color w:val="000000"/>
          <w:sz w:val="24"/>
          <w:szCs w:val="24"/>
          <w:lang w:val="uk-UA" w:eastAsia="uk-UA" w:bidi="uk-UA"/>
        </w:rPr>
        <w:t xml:space="preserve">о рішення </w:t>
      </w:r>
    </w:p>
    <w:p w:rsidR="000949B5" w:rsidRPr="00BA4B96" w:rsidRDefault="000949B5" w:rsidP="00BA4B96">
      <w:pPr>
        <w:keepNext/>
        <w:keepLines/>
        <w:widowControl w:val="0"/>
        <w:spacing w:after="0" w:line="240" w:lineRule="auto"/>
        <w:ind w:left="3560" w:firstLine="1543"/>
        <w:outlineLvl w:val="1"/>
        <w:rPr>
          <w:rFonts w:ascii="Times New Roman" w:eastAsia="Times New Roman" w:hAnsi="Times New Roman" w:cs="Times New Roman"/>
          <w:b/>
          <w:color w:val="000000"/>
          <w:sz w:val="24"/>
          <w:szCs w:val="24"/>
          <w:lang w:val="uk-UA" w:eastAsia="uk-UA" w:bidi="uk-UA"/>
        </w:rPr>
      </w:pPr>
      <w:r w:rsidRPr="00BA4B96">
        <w:rPr>
          <w:rFonts w:ascii="Times New Roman" w:eastAsia="Times New Roman" w:hAnsi="Times New Roman" w:cs="Times New Roman"/>
          <w:b/>
          <w:color w:val="000000"/>
          <w:sz w:val="24"/>
          <w:szCs w:val="24"/>
          <w:lang w:val="uk-UA" w:eastAsia="uk-UA" w:bidi="uk-UA"/>
        </w:rPr>
        <w:t>Гребінківської селищної ради</w:t>
      </w:r>
    </w:p>
    <w:p w:rsidR="000949B5" w:rsidRPr="00BA4B96" w:rsidRDefault="00BA4B96" w:rsidP="00BA4B96">
      <w:pPr>
        <w:keepNext/>
        <w:keepLines/>
        <w:widowControl w:val="0"/>
        <w:spacing w:after="0" w:line="240" w:lineRule="auto"/>
        <w:ind w:left="3560" w:firstLine="1543"/>
        <w:outlineLvl w:val="1"/>
        <w:rPr>
          <w:rFonts w:ascii="Times New Roman" w:eastAsia="Times New Roman" w:hAnsi="Times New Roman" w:cs="Times New Roman"/>
          <w:b/>
          <w:color w:val="000000"/>
          <w:sz w:val="24"/>
          <w:szCs w:val="24"/>
          <w:lang w:val="uk-UA" w:eastAsia="uk-UA" w:bidi="uk-UA"/>
        </w:rPr>
      </w:pPr>
      <w:r>
        <w:rPr>
          <w:rFonts w:ascii="Times New Roman" w:eastAsia="Times New Roman" w:hAnsi="Times New Roman" w:cs="Times New Roman"/>
          <w:b/>
          <w:color w:val="000000"/>
          <w:sz w:val="24"/>
          <w:szCs w:val="24"/>
          <w:lang w:val="uk-UA" w:eastAsia="uk-UA" w:bidi="uk-UA"/>
        </w:rPr>
        <w:t>в</w:t>
      </w:r>
      <w:r w:rsidR="000949B5" w:rsidRPr="00BA4B96">
        <w:rPr>
          <w:rFonts w:ascii="Times New Roman" w:eastAsia="Times New Roman" w:hAnsi="Times New Roman" w:cs="Times New Roman"/>
          <w:b/>
          <w:color w:val="000000"/>
          <w:sz w:val="24"/>
          <w:szCs w:val="24"/>
          <w:lang w:val="uk-UA" w:eastAsia="uk-UA" w:bidi="uk-UA"/>
        </w:rPr>
        <w:t xml:space="preserve">ід 12 липня 2022 року </w:t>
      </w:r>
      <w:r w:rsidR="000949B5" w:rsidRPr="00BA4B96">
        <w:rPr>
          <w:rFonts w:ascii="Times New Roman" w:hAnsi="Times New Roman" w:cs="Times New Roman"/>
          <w:b/>
          <w:sz w:val="24"/>
          <w:szCs w:val="24"/>
          <w:lang w:val="uk-UA"/>
        </w:rPr>
        <w:t>№ 406-16-</w:t>
      </w:r>
      <w:r w:rsidR="000949B5" w:rsidRPr="00BA4B96">
        <w:rPr>
          <w:rFonts w:ascii="Times New Roman" w:hAnsi="Times New Roman" w:cs="Times New Roman"/>
          <w:b/>
          <w:color w:val="000000" w:themeColor="text1"/>
          <w:sz w:val="24"/>
          <w:szCs w:val="24"/>
        </w:rPr>
        <w:t>VIII</w:t>
      </w:r>
    </w:p>
    <w:p w:rsidR="007F6BE2" w:rsidRDefault="007F6BE2" w:rsidP="00BA4B96">
      <w:pPr>
        <w:keepNext/>
        <w:keepLines/>
        <w:widowControl w:val="0"/>
        <w:spacing w:after="0" w:line="240" w:lineRule="auto"/>
        <w:jc w:val="center"/>
        <w:outlineLvl w:val="1"/>
        <w:rPr>
          <w:rFonts w:ascii="Times New Roman" w:eastAsia="Times New Roman" w:hAnsi="Times New Roman" w:cs="Times New Roman"/>
          <w:b/>
          <w:color w:val="000000"/>
          <w:sz w:val="28"/>
          <w:szCs w:val="28"/>
          <w:lang w:val="uk-UA" w:eastAsia="uk-UA" w:bidi="uk-UA"/>
        </w:rPr>
      </w:pPr>
    </w:p>
    <w:p w:rsidR="00FE5FF0" w:rsidRPr="00BA4B96" w:rsidRDefault="00FE5FF0" w:rsidP="00BA4B96">
      <w:pPr>
        <w:keepNext/>
        <w:keepLines/>
        <w:widowControl w:val="0"/>
        <w:spacing w:after="0" w:line="240" w:lineRule="auto"/>
        <w:jc w:val="center"/>
        <w:outlineLvl w:val="1"/>
        <w:rPr>
          <w:rFonts w:ascii="Times New Roman" w:eastAsia="Times New Roman" w:hAnsi="Times New Roman" w:cs="Times New Roman"/>
          <w:b/>
          <w:sz w:val="28"/>
          <w:szCs w:val="28"/>
          <w:lang w:val="uk-UA" w:eastAsia="ru-RU"/>
        </w:rPr>
      </w:pPr>
      <w:r w:rsidRPr="00BA4B96">
        <w:rPr>
          <w:rFonts w:ascii="Times New Roman" w:eastAsia="Times New Roman" w:hAnsi="Times New Roman" w:cs="Times New Roman"/>
          <w:b/>
          <w:color w:val="000000"/>
          <w:sz w:val="28"/>
          <w:szCs w:val="28"/>
          <w:lang w:val="uk-UA" w:eastAsia="uk-UA" w:bidi="uk-UA"/>
        </w:rPr>
        <w:t>Ставки</w:t>
      </w:r>
      <w:bookmarkEnd w:id="3"/>
      <w:bookmarkEnd w:id="4"/>
    </w:p>
    <w:p w:rsidR="00FE5FF0" w:rsidRPr="00BA4B96" w:rsidRDefault="00FE5FF0" w:rsidP="00BA4B96">
      <w:pPr>
        <w:keepNext/>
        <w:keepLines/>
        <w:widowControl w:val="0"/>
        <w:spacing w:after="0" w:line="240" w:lineRule="auto"/>
        <w:jc w:val="center"/>
        <w:outlineLvl w:val="1"/>
        <w:rPr>
          <w:rFonts w:ascii="Times New Roman" w:eastAsia="Times New Roman" w:hAnsi="Times New Roman" w:cs="Times New Roman"/>
          <w:b/>
          <w:sz w:val="28"/>
          <w:szCs w:val="28"/>
          <w:lang w:val="uk-UA" w:eastAsia="ru-RU"/>
        </w:rPr>
      </w:pPr>
      <w:bookmarkStart w:id="5" w:name="bookmark8"/>
      <w:bookmarkStart w:id="6" w:name="bookmark9"/>
      <w:r w:rsidRPr="00BA4B96">
        <w:rPr>
          <w:rFonts w:ascii="Times New Roman" w:eastAsia="Times New Roman" w:hAnsi="Times New Roman" w:cs="Times New Roman"/>
          <w:b/>
          <w:color w:val="000000"/>
          <w:sz w:val="28"/>
          <w:szCs w:val="28"/>
          <w:lang w:val="uk-UA" w:eastAsia="uk-UA" w:bidi="uk-UA"/>
        </w:rPr>
        <w:t>єдиного податку для фізичних осіб-підприємців, які здійснюють господарську діяльність, залежно від виду господарської діяльності на території Гребінківської селищної територіальної громади, з розрахунку на календарний місяць</w:t>
      </w:r>
      <w:bookmarkEnd w:id="5"/>
      <w:bookmarkEnd w:id="6"/>
    </w:p>
    <w:tbl>
      <w:tblPr>
        <w:tblOverlap w:val="never"/>
        <w:tblW w:w="9634" w:type="dxa"/>
        <w:jc w:val="center"/>
        <w:tblLayout w:type="fixed"/>
        <w:tblCellMar>
          <w:left w:w="10" w:type="dxa"/>
          <w:right w:w="10" w:type="dxa"/>
        </w:tblCellMar>
        <w:tblLook w:val="04A0" w:firstRow="1" w:lastRow="0" w:firstColumn="1" w:lastColumn="0" w:noHBand="0" w:noVBand="1"/>
      </w:tblPr>
      <w:tblGrid>
        <w:gridCol w:w="986"/>
        <w:gridCol w:w="6097"/>
        <w:gridCol w:w="1273"/>
        <w:gridCol w:w="1278"/>
      </w:tblGrid>
      <w:tr w:rsidR="00FE5FF0" w:rsidRPr="00FE5FF0" w:rsidTr="00BA4B96">
        <w:trPr>
          <w:trHeight w:hRule="exact" w:val="3959"/>
          <w:jc w:val="center"/>
        </w:trPr>
        <w:tc>
          <w:tcPr>
            <w:tcW w:w="986" w:type="dxa"/>
            <w:vMerge w:val="restart"/>
            <w:tcBorders>
              <w:top w:val="single" w:sz="4" w:space="0" w:color="auto"/>
              <w:left w:val="single" w:sz="4" w:space="0" w:color="auto"/>
            </w:tcBorders>
            <w:shd w:val="clear" w:color="auto" w:fill="FFFFFF"/>
            <w:vAlign w:val="center"/>
          </w:tcPr>
          <w:p w:rsidR="00FE5FF0" w:rsidRPr="00FE5FF0" w:rsidRDefault="00FE5FF0" w:rsidP="00FE5FF0">
            <w:pPr>
              <w:widowControl w:val="0"/>
              <w:spacing w:after="0" w:line="240" w:lineRule="auto"/>
              <w:ind w:firstLine="160"/>
              <w:jc w:val="both"/>
              <w:rPr>
                <w:rFonts w:ascii="Times New Roman" w:eastAsia="Times New Roman" w:hAnsi="Times New Roman" w:cs="Times New Roman"/>
                <w:sz w:val="20"/>
                <w:szCs w:val="20"/>
                <w:lang w:eastAsia="ru-RU"/>
              </w:rPr>
            </w:pPr>
            <w:r w:rsidRPr="00FE5FF0">
              <w:rPr>
                <w:rFonts w:ascii="Times New Roman" w:eastAsia="Times New Roman" w:hAnsi="Times New Roman" w:cs="Times New Roman"/>
                <w:color w:val="000000"/>
                <w:sz w:val="20"/>
                <w:szCs w:val="20"/>
                <w:lang w:val="uk-UA" w:eastAsia="uk-UA" w:bidi="uk-UA"/>
              </w:rPr>
              <w:t>КВЕД</w:t>
            </w:r>
          </w:p>
        </w:tc>
        <w:tc>
          <w:tcPr>
            <w:tcW w:w="6097" w:type="dxa"/>
            <w:vMerge w:val="restart"/>
            <w:tcBorders>
              <w:top w:val="single" w:sz="4" w:space="0" w:color="auto"/>
              <w:left w:val="single" w:sz="4" w:space="0" w:color="auto"/>
            </w:tcBorders>
            <w:shd w:val="clear" w:color="auto" w:fill="FFFFFF"/>
            <w:vAlign w:val="center"/>
          </w:tcPr>
          <w:p w:rsidR="00FE5FF0" w:rsidRPr="00FE5FF0" w:rsidRDefault="00FE5FF0" w:rsidP="00FE5FF0">
            <w:pPr>
              <w:widowControl w:val="0"/>
              <w:spacing w:after="0" w:line="240" w:lineRule="auto"/>
              <w:jc w:val="center"/>
              <w:rPr>
                <w:rFonts w:ascii="Times New Roman" w:eastAsia="Times New Roman" w:hAnsi="Times New Roman" w:cs="Times New Roman"/>
                <w:sz w:val="20"/>
                <w:szCs w:val="20"/>
                <w:lang w:eastAsia="ru-RU"/>
              </w:rPr>
            </w:pPr>
            <w:r w:rsidRPr="00FE5FF0">
              <w:rPr>
                <w:rFonts w:ascii="Times New Roman" w:eastAsia="Times New Roman" w:hAnsi="Times New Roman" w:cs="Times New Roman"/>
                <w:color w:val="000000"/>
                <w:sz w:val="20"/>
                <w:szCs w:val="20"/>
                <w:lang w:val="uk-UA" w:eastAsia="uk-UA" w:bidi="uk-UA"/>
              </w:rPr>
              <w:t>Види підприємницької діяльності</w:t>
            </w:r>
          </w:p>
        </w:tc>
        <w:tc>
          <w:tcPr>
            <w:tcW w:w="1273"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FE5FF0">
            <w:pPr>
              <w:widowControl w:val="0"/>
              <w:spacing w:after="0" w:line="240" w:lineRule="auto"/>
              <w:jc w:val="center"/>
              <w:rPr>
                <w:rFonts w:ascii="Times New Roman" w:eastAsia="Times New Roman" w:hAnsi="Times New Roman" w:cs="Times New Roman"/>
                <w:sz w:val="20"/>
                <w:szCs w:val="20"/>
                <w:lang w:eastAsia="ru-RU"/>
              </w:rPr>
            </w:pPr>
            <w:r w:rsidRPr="00FE5FF0">
              <w:rPr>
                <w:rFonts w:ascii="Times New Roman" w:eastAsia="Times New Roman" w:hAnsi="Times New Roman" w:cs="Times New Roman"/>
                <w:color w:val="000000"/>
                <w:sz w:val="20"/>
                <w:szCs w:val="20"/>
                <w:lang w:val="uk-UA" w:eastAsia="uk-UA" w:bidi="uk-UA"/>
              </w:rPr>
              <w:t>Ставка єдиного податку у відсотках до розміру прожиткового мінімуму для працездатних осіб платників єдиного податку' установленого законом на 1 січня податкового (звітного) року</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FE5FF0">
            <w:pPr>
              <w:widowControl w:val="0"/>
              <w:spacing w:after="0" w:line="240" w:lineRule="auto"/>
              <w:jc w:val="center"/>
              <w:rPr>
                <w:rFonts w:ascii="Times New Roman" w:eastAsia="Times New Roman" w:hAnsi="Times New Roman" w:cs="Times New Roman"/>
                <w:sz w:val="20"/>
                <w:szCs w:val="20"/>
                <w:lang w:eastAsia="ru-RU"/>
              </w:rPr>
            </w:pPr>
            <w:r w:rsidRPr="00FE5FF0">
              <w:rPr>
                <w:rFonts w:ascii="Times New Roman" w:eastAsia="Times New Roman" w:hAnsi="Times New Roman" w:cs="Times New Roman"/>
                <w:color w:val="000000"/>
                <w:sz w:val="20"/>
                <w:szCs w:val="20"/>
                <w:lang w:val="uk-UA" w:eastAsia="uk-UA" w:bidi="uk-UA"/>
              </w:rPr>
              <w:t>Ставка єдиного податку у відсотках до розміру мінімальної заробітної плати установленої законом на 1 січня податкового (звітного) року</w:t>
            </w:r>
          </w:p>
        </w:tc>
      </w:tr>
      <w:tr w:rsidR="00FE5FF0" w:rsidRPr="00FE5FF0" w:rsidTr="00BA4B96">
        <w:trPr>
          <w:trHeight w:hRule="exact" w:val="396"/>
          <w:jc w:val="center"/>
        </w:trPr>
        <w:tc>
          <w:tcPr>
            <w:tcW w:w="986" w:type="dxa"/>
            <w:vMerge/>
            <w:tcBorders>
              <w:left w:val="single" w:sz="4" w:space="0" w:color="auto"/>
            </w:tcBorders>
            <w:shd w:val="clear" w:color="auto" w:fill="FFFFFF"/>
          </w:tcPr>
          <w:p w:rsidR="00FE5FF0" w:rsidRPr="00FE5FF0" w:rsidRDefault="00FE5FF0" w:rsidP="00FE5FF0">
            <w:pPr>
              <w:spacing w:after="200" w:line="276" w:lineRule="auto"/>
              <w:rPr>
                <w:rFonts w:ascii="Calibri" w:eastAsia="Times New Roman" w:hAnsi="Calibri" w:cs="Times New Roman"/>
                <w:lang w:eastAsia="ru-RU"/>
              </w:rPr>
            </w:pPr>
          </w:p>
        </w:tc>
        <w:tc>
          <w:tcPr>
            <w:tcW w:w="6097" w:type="dxa"/>
            <w:vMerge/>
            <w:tcBorders>
              <w:left w:val="single" w:sz="4" w:space="0" w:color="auto"/>
            </w:tcBorders>
            <w:shd w:val="clear" w:color="auto" w:fill="FFFFFF"/>
          </w:tcPr>
          <w:p w:rsidR="00FE5FF0" w:rsidRPr="00FE5FF0" w:rsidRDefault="00FE5FF0" w:rsidP="00FE5FF0">
            <w:pPr>
              <w:spacing w:after="200" w:line="276" w:lineRule="auto"/>
              <w:rPr>
                <w:rFonts w:ascii="Calibri" w:eastAsia="Times New Roman" w:hAnsi="Calibri" w:cs="Times New Roman"/>
                <w:lang w:eastAsia="ru-RU"/>
              </w:rPr>
            </w:pPr>
          </w:p>
        </w:tc>
        <w:tc>
          <w:tcPr>
            <w:tcW w:w="1273" w:type="dxa"/>
            <w:tcBorders>
              <w:top w:val="single" w:sz="4" w:space="0" w:color="auto"/>
              <w:left w:val="single" w:sz="4" w:space="0" w:color="auto"/>
            </w:tcBorders>
            <w:shd w:val="clear" w:color="auto" w:fill="FFFFFF"/>
            <w:vAlign w:val="center"/>
          </w:tcPr>
          <w:p w:rsidR="00FE5FF0" w:rsidRPr="00FE5FF0" w:rsidRDefault="00FE5FF0" w:rsidP="00FE5FF0">
            <w:pPr>
              <w:widowControl w:val="0"/>
              <w:spacing w:after="0" w:line="240" w:lineRule="auto"/>
              <w:jc w:val="center"/>
              <w:rPr>
                <w:rFonts w:ascii="Times New Roman" w:eastAsia="Times New Roman" w:hAnsi="Times New Roman" w:cs="Times New Roman"/>
                <w:sz w:val="20"/>
                <w:szCs w:val="20"/>
                <w:lang w:eastAsia="ru-RU"/>
              </w:rPr>
            </w:pPr>
            <w:r w:rsidRPr="00FE5FF0">
              <w:rPr>
                <w:rFonts w:ascii="Times New Roman" w:eastAsia="Times New Roman" w:hAnsi="Times New Roman" w:cs="Times New Roman"/>
                <w:color w:val="000000"/>
                <w:sz w:val="20"/>
                <w:szCs w:val="20"/>
                <w:lang w:val="uk-UA" w:eastAsia="uk-UA" w:bidi="uk-UA"/>
              </w:rPr>
              <w:t>1 група</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FE5FF0">
            <w:pPr>
              <w:widowControl w:val="0"/>
              <w:spacing w:after="0" w:line="240" w:lineRule="auto"/>
              <w:jc w:val="center"/>
              <w:rPr>
                <w:rFonts w:ascii="Times New Roman" w:eastAsia="Times New Roman" w:hAnsi="Times New Roman" w:cs="Times New Roman"/>
                <w:sz w:val="20"/>
                <w:szCs w:val="20"/>
                <w:lang w:eastAsia="ru-RU"/>
              </w:rPr>
            </w:pPr>
            <w:r w:rsidRPr="00FE5FF0">
              <w:rPr>
                <w:rFonts w:ascii="Times New Roman" w:eastAsia="Times New Roman" w:hAnsi="Times New Roman" w:cs="Times New Roman"/>
                <w:color w:val="000000"/>
                <w:sz w:val="20"/>
                <w:szCs w:val="20"/>
                <w:lang w:val="uk-UA" w:eastAsia="uk-UA" w:bidi="uk-UA"/>
              </w:rPr>
              <w:t>2 група</w:t>
            </w:r>
          </w:p>
        </w:tc>
      </w:tr>
      <w:tr w:rsidR="00FE5FF0" w:rsidRPr="00FE5FF0" w:rsidTr="00732961">
        <w:trPr>
          <w:trHeight w:hRule="exact" w:val="518"/>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val="uk-UA" w:eastAsia="ru-RU"/>
              </w:rPr>
            </w:pPr>
            <w:r w:rsidRPr="00FE5FF0">
              <w:rPr>
                <w:rFonts w:ascii="Times New Roman" w:eastAsia="Times New Roman" w:hAnsi="Times New Roman" w:cs="Times New Roman"/>
                <w:color w:val="000000"/>
                <w:lang w:val="uk-UA" w:eastAsia="uk-UA" w:bidi="uk-UA"/>
              </w:rPr>
              <w:t>01.</w:t>
            </w:r>
            <w:r w:rsidRPr="00FE5FF0">
              <w:rPr>
                <w:rFonts w:ascii="Times New Roman" w:eastAsia="Times New Roman" w:hAnsi="Times New Roman" w:cs="Times New Roman"/>
                <w:color w:val="000000"/>
                <w:lang w:val="uk-UA" w:eastAsia="ru-RU" w:bidi="ru-RU"/>
              </w:rPr>
              <w:t>11</w:t>
            </w:r>
          </w:p>
        </w:tc>
        <w:tc>
          <w:tcPr>
            <w:tcW w:w="6097" w:type="dxa"/>
            <w:tcBorders>
              <w:top w:val="single" w:sz="4" w:space="0" w:color="auto"/>
              <w:left w:val="single" w:sz="4" w:space="0" w:color="auto"/>
            </w:tcBorders>
            <w:shd w:val="clear" w:color="auto" w:fill="FFFFFF"/>
            <w:vAlign w:val="bottom"/>
          </w:tcPr>
          <w:p w:rsidR="00FE5FF0" w:rsidRPr="00FE5FF0" w:rsidRDefault="00FE5FF0" w:rsidP="00FE5FF0">
            <w:pPr>
              <w:widowControl w:val="0"/>
              <w:spacing w:after="0" w:line="228" w:lineRule="auto"/>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Вирощування зернових культур (крім рису), бобових культур і насіння олійних культур</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1"/>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01.13</w:t>
            </w:r>
          </w:p>
        </w:tc>
        <w:tc>
          <w:tcPr>
            <w:tcW w:w="6097" w:type="dxa"/>
            <w:tcBorders>
              <w:top w:val="single" w:sz="4" w:space="0" w:color="auto"/>
              <w:left w:val="single" w:sz="4" w:space="0" w:color="auto"/>
            </w:tcBorders>
            <w:shd w:val="clear" w:color="auto" w:fill="FFFFFF"/>
            <w:vAlign w:val="bottom"/>
          </w:tcPr>
          <w:p w:rsidR="00FE5FF0" w:rsidRPr="00FE5FF0" w:rsidRDefault="00FE5FF0" w:rsidP="00FE5FF0">
            <w:pPr>
              <w:widowControl w:val="0"/>
              <w:spacing w:after="0" w:line="233" w:lineRule="auto"/>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Вирощування овочів та баштанних культур, коренеплодів та бульбоплодів</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6"/>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01.19</w:t>
            </w:r>
          </w:p>
        </w:tc>
        <w:tc>
          <w:tcPr>
            <w:tcW w:w="6097" w:type="dxa"/>
            <w:tcBorders>
              <w:top w:val="single" w:sz="4" w:space="0" w:color="auto"/>
              <w:left w:val="single" w:sz="4" w:space="0" w:color="auto"/>
            </w:tcBorders>
            <w:shd w:val="clear" w:color="auto" w:fill="FFFFFF"/>
            <w:vAlign w:val="bottom"/>
          </w:tcPr>
          <w:p w:rsidR="00FE5FF0" w:rsidRPr="00FE5FF0" w:rsidRDefault="00FE5FF0" w:rsidP="00FE5FF0">
            <w:pPr>
              <w:widowControl w:val="0"/>
              <w:spacing w:after="0" w:line="240" w:lineRule="auto"/>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Вирощування інших однорічних і дворічних культур</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70"/>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01.25</w:t>
            </w:r>
          </w:p>
        </w:tc>
        <w:tc>
          <w:tcPr>
            <w:tcW w:w="6097" w:type="dxa"/>
            <w:tcBorders>
              <w:top w:val="single" w:sz="4" w:space="0" w:color="auto"/>
              <w:left w:val="single" w:sz="4" w:space="0" w:color="auto"/>
            </w:tcBorders>
            <w:shd w:val="clear" w:color="auto" w:fill="FFFFFF"/>
            <w:vAlign w:val="bottom"/>
          </w:tcPr>
          <w:p w:rsidR="00FE5FF0" w:rsidRPr="00FE5FF0" w:rsidRDefault="00FE5FF0" w:rsidP="00FE5FF0">
            <w:pPr>
              <w:widowControl w:val="0"/>
              <w:spacing w:after="0" w:line="240" w:lineRule="auto"/>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Вирощування ягід, горіхів, інших плодових дерев і чагарників</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59"/>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01.28</w:t>
            </w:r>
          </w:p>
        </w:tc>
        <w:tc>
          <w:tcPr>
            <w:tcW w:w="6097" w:type="dxa"/>
            <w:tcBorders>
              <w:top w:val="single" w:sz="4" w:space="0" w:color="auto"/>
              <w:left w:val="single" w:sz="4" w:space="0" w:color="auto"/>
            </w:tcBorders>
            <w:shd w:val="clear" w:color="auto" w:fill="FFFFFF"/>
            <w:vAlign w:val="bottom"/>
          </w:tcPr>
          <w:p w:rsidR="00FE5FF0" w:rsidRPr="00FE5FF0" w:rsidRDefault="00FE5FF0" w:rsidP="00FE5FF0">
            <w:pPr>
              <w:widowControl w:val="0"/>
              <w:spacing w:after="0" w:line="240" w:lineRule="auto"/>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Вирощування пряних, ароматичних та лікарських культур</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6"/>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val="uk-UA" w:eastAsia="ru-RU"/>
              </w:rPr>
            </w:pPr>
            <w:r w:rsidRPr="00FE5FF0">
              <w:rPr>
                <w:rFonts w:ascii="Times New Roman" w:eastAsia="Times New Roman" w:hAnsi="Times New Roman" w:cs="Times New Roman"/>
                <w:lang w:val="uk-UA" w:eastAsia="ru-RU"/>
              </w:rPr>
              <w:t>01.29</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Вирощування інших багаторічних культур</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6"/>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01.30</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Відтворення рослин</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01.41</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Розведення великої рогатої худоби молочних порід</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6"/>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01.42</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Розведення іншої великої рогатої худоби та буйволів</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59"/>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01.43</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Розведення коней та інших тварин родини конячих</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6"/>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01.45</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 xml:space="preserve">Розведення </w:t>
            </w:r>
            <w:proofErr w:type="spellStart"/>
            <w:r w:rsidRPr="00732961">
              <w:rPr>
                <w:rFonts w:ascii="Times New Roman" w:eastAsia="Times New Roman" w:hAnsi="Times New Roman" w:cs="Times New Roman"/>
                <w:color w:val="000000"/>
                <w:lang w:val="uk-UA" w:eastAsia="uk-UA" w:bidi="uk-UA"/>
              </w:rPr>
              <w:t>овець</w:t>
            </w:r>
            <w:proofErr w:type="spellEnd"/>
            <w:r w:rsidRPr="00732961">
              <w:rPr>
                <w:rFonts w:ascii="Times New Roman" w:eastAsia="Times New Roman" w:hAnsi="Times New Roman" w:cs="Times New Roman"/>
                <w:color w:val="000000"/>
                <w:lang w:val="uk-UA" w:eastAsia="uk-UA" w:bidi="uk-UA"/>
              </w:rPr>
              <w:t xml:space="preserve"> і кіз</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01.46</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Розведення свиней</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59"/>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01.47</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Розведення свійської птиці</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6"/>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01.49</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Розведення інших тварин</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01.50</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Змішане сільське господарство</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6"/>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01.61</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Допоміжна діяльність у рослинництві</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59"/>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01.62</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Допоміжна діяльність у тваринництві</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6"/>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01.63</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Після урожайна діяльність</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59"/>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01.64</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Оброблення насіння для відтворення</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59"/>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01.70</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Мисливство, відловлювання тварин і надання пов'язаних із ними послуг</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59"/>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02.01</w:t>
            </w:r>
          </w:p>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uk-UA" w:bidi="uk-UA"/>
              </w:rPr>
            </w:pP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Лісівництво та інша діяльність у лісовому господарстві</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59"/>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02.02</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Лісозаготівлі</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59"/>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02.03</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Збирання дикорослих недеревних продуктів</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335"/>
          <w:jc w:val="center"/>
        </w:trPr>
        <w:tc>
          <w:tcPr>
            <w:tcW w:w="986"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02.40</w:t>
            </w:r>
          </w:p>
        </w:tc>
        <w:tc>
          <w:tcPr>
            <w:tcW w:w="6097" w:type="dxa"/>
            <w:tcBorders>
              <w:top w:val="single" w:sz="4" w:space="0" w:color="auto"/>
              <w:left w:val="single" w:sz="4" w:space="0" w:color="auto"/>
              <w:bottom w:val="single" w:sz="4" w:space="0" w:color="auto"/>
            </w:tcBorders>
            <w:shd w:val="clear" w:color="auto" w:fill="FFFFFF"/>
            <w:vAlign w:val="center"/>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Надання допоміжних послуг у лісовому господарстві</w:t>
            </w:r>
          </w:p>
        </w:tc>
        <w:tc>
          <w:tcPr>
            <w:tcW w:w="1273"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59"/>
          <w:jc w:val="center"/>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03.12</w:t>
            </w:r>
          </w:p>
        </w:tc>
        <w:tc>
          <w:tcPr>
            <w:tcW w:w="6097" w:type="dxa"/>
            <w:tcBorders>
              <w:top w:val="single" w:sz="4" w:space="0" w:color="auto"/>
              <w:left w:val="single" w:sz="4" w:space="0" w:color="auto"/>
              <w:bottom w:val="single" w:sz="4" w:space="0" w:color="auto"/>
              <w:righ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Прісноводне рибальство</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59"/>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03.22</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Прісноводне рибництво (аквакультура)</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59"/>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10.11</w:t>
            </w:r>
          </w:p>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uk-UA" w:bidi="uk-UA"/>
              </w:rPr>
            </w:pPr>
          </w:p>
        </w:tc>
        <w:tc>
          <w:tcPr>
            <w:tcW w:w="6097" w:type="dxa"/>
            <w:tcBorders>
              <w:top w:val="single" w:sz="4" w:space="0" w:color="000000"/>
              <w:left w:val="single" w:sz="4" w:space="0" w:color="000000"/>
              <w:bottom w:val="single" w:sz="4" w:space="0" w:color="000000"/>
              <w:right w:val="single" w:sz="4" w:space="0" w:color="000000"/>
            </w:tcBorders>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Виробництва м'яса</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59"/>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10.12</w:t>
            </w:r>
          </w:p>
        </w:tc>
        <w:tc>
          <w:tcPr>
            <w:tcW w:w="6097" w:type="dxa"/>
            <w:tcBorders>
              <w:top w:val="single" w:sz="4" w:space="0" w:color="000000"/>
              <w:left w:val="single" w:sz="4" w:space="0" w:color="000000"/>
              <w:bottom w:val="single" w:sz="4" w:space="0" w:color="000000"/>
              <w:right w:val="single" w:sz="4" w:space="0" w:color="000000"/>
            </w:tcBorders>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 xml:space="preserve">Виробництво м'яса свійської птиці та </w:t>
            </w:r>
            <w:proofErr w:type="spellStart"/>
            <w:r w:rsidRPr="00732961">
              <w:rPr>
                <w:rFonts w:ascii="Times New Roman" w:eastAsia="Times New Roman" w:hAnsi="Times New Roman" w:cs="Times New Roman"/>
                <w:color w:val="000000"/>
                <w:lang w:val="uk-UA" w:eastAsia="uk-UA" w:bidi="uk-UA"/>
              </w:rPr>
              <w:t>кролів</w:t>
            </w:r>
            <w:proofErr w:type="spellEnd"/>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59"/>
          <w:jc w:val="center"/>
        </w:trPr>
        <w:tc>
          <w:tcPr>
            <w:tcW w:w="986"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lastRenderedPageBreak/>
              <w:t>10.13</w:t>
            </w:r>
          </w:p>
        </w:tc>
        <w:tc>
          <w:tcPr>
            <w:tcW w:w="6097" w:type="dxa"/>
            <w:tcBorders>
              <w:top w:val="single" w:sz="4" w:space="0" w:color="000000"/>
              <w:left w:val="single" w:sz="4" w:space="0" w:color="000000"/>
              <w:bottom w:val="single" w:sz="4" w:space="0" w:color="auto"/>
              <w:right w:val="single" w:sz="4" w:space="0" w:color="000000"/>
            </w:tcBorders>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м'ясних продуктів</w:t>
            </w:r>
          </w:p>
        </w:tc>
        <w:tc>
          <w:tcPr>
            <w:tcW w:w="1273"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B92BF8">
        <w:trPr>
          <w:trHeight w:hRule="exact" w:val="250"/>
          <w:jc w:val="center"/>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10.20</w:t>
            </w:r>
          </w:p>
        </w:tc>
        <w:tc>
          <w:tcPr>
            <w:tcW w:w="6097" w:type="dxa"/>
            <w:tcBorders>
              <w:top w:val="single" w:sz="4" w:space="0" w:color="auto"/>
              <w:left w:val="single" w:sz="4" w:space="0" w:color="auto"/>
              <w:bottom w:val="single" w:sz="4" w:space="0" w:color="auto"/>
              <w:right w:val="single" w:sz="4" w:space="0" w:color="auto"/>
            </w:tcBorders>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Перероблення та консервування риби, ракоподібних і молюсків</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74"/>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10.32</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фруктових і овочевих соків</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74"/>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10.39</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Інші види перероблення та консервування фруктів та овочів</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10.41</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олії та тваринних жирів</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10.42</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маргарину і подібних харчових жирів</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70"/>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10.51</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Перероблення молока, виробництво масла та сиру</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70"/>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10.52</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морозива</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3"/>
          <w:jc w:val="center"/>
        </w:trPr>
        <w:tc>
          <w:tcPr>
            <w:tcW w:w="986"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10.61</w:t>
            </w:r>
          </w:p>
        </w:tc>
        <w:tc>
          <w:tcPr>
            <w:tcW w:w="6097" w:type="dxa"/>
            <w:tcBorders>
              <w:top w:val="single" w:sz="4" w:space="0" w:color="auto"/>
              <w:left w:val="single" w:sz="4" w:space="0" w:color="auto"/>
              <w:bottom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продуктів борошномельно-круп'яної промисловості</w:t>
            </w:r>
          </w:p>
        </w:tc>
        <w:tc>
          <w:tcPr>
            <w:tcW w:w="1273"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3"/>
          <w:jc w:val="center"/>
        </w:trPr>
        <w:tc>
          <w:tcPr>
            <w:tcW w:w="986"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10.71</w:t>
            </w:r>
          </w:p>
        </w:tc>
        <w:tc>
          <w:tcPr>
            <w:tcW w:w="6097" w:type="dxa"/>
            <w:tcBorders>
              <w:top w:val="single" w:sz="4" w:space="0" w:color="auto"/>
              <w:left w:val="single" w:sz="4" w:space="0" w:color="auto"/>
              <w:bottom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хліба та хлібобулочних виробів; виробництво борошняних кондитерських виробів, тортів і тістечок нетривалого зберігання</w:t>
            </w:r>
          </w:p>
        </w:tc>
        <w:tc>
          <w:tcPr>
            <w:tcW w:w="1273"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3"/>
          <w:jc w:val="center"/>
        </w:trPr>
        <w:tc>
          <w:tcPr>
            <w:tcW w:w="986"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10.72</w:t>
            </w:r>
          </w:p>
        </w:tc>
        <w:tc>
          <w:tcPr>
            <w:tcW w:w="6097" w:type="dxa"/>
            <w:tcBorders>
              <w:top w:val="single" w:sz="4" w:space="0" w:color="auto"/>
              <w:left w:val="single" w:sz="4" w:space="0" w:color="auto"/>
              <w:bottom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сухарів і сухого печива; виробництво борошняних кондитерських виробів, тортів і тістечок тривалого зберігання</w:t>
            </w:r>
          </w:p>
        </w:tc>
        <w:tc>
          <w:tcPr>
            <w:tcW w:w="1273"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3"/>
          <w:jc w:val="center"/>
        </w:trPr>
        <w:tc>
          <w:tcPr>
            <w:tcW w:w="986"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10.73</w:t>
            </w:r>
          </w:p>
        </w:tc>
        <w:tc>
          <w:tcPr>
            <w:tcW w:w="6097" w:type="dxa"/>
            <w:tcBorders>
              <w:top w:val="single" w:sz="4" w:space="0" w:color="auto"/>
              <w:left w:val="single" w:sz="4" w:space="0" w:color="auto"/>
              <w:bottom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макаронних виробів і подібних борошняних виробів</w:t>
            </w:r>
          </w:p>
        </w:tc>
        <w:tc>
          <w:tcPr>
            <w:tcW w:w="1273"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316"/>
          <w:jc w:val="center"/>
        </w:trPr>
        <w:tc>
          <w:tcPr>
            <w:tcW w:w="986"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10.81</w:t>
            </w:r>
          </w:p>
        </w:tc>
        <w:tc>
          <w:tcPr>
            <w:tcW w:w="6097" w:type="dxa"/>
            <w:tcBorders>
              <w:top w:val="single" w:sz="4" w:space="0" w:color="auto"/>
              <w:left w:val="single" w:sz="4" w:space="0" w:color="auto"/>
              <w:bottom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цукру</w:t>
            </w:r>
          </w:p>
        </w:tc>
        <w:tc>
          <w:tcPr>
            <w:tcW w:w="1273"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3"/>
          <w:jc w:val="center"/>
        </w:trPr>
        <w:tc>
          <w:tcPr>
            <w:tcW w:w="986"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10.82</w:t>
            </w:r>
          </w:p>
        </w:tc>
        <w:tc>
          <w:tcPr>
            <w:tcW w:w="6097" w:type="dxa"/>
            <w:tcBorders>
              <w:top w:val="single" w:sz="4" w:space="0" w:color="auto"/>
              <w:left w:val="single" w:sz="4" w:space="0" w:color="auto"/>
              <w:bottom w:val="single" w:sz="4" w:space="0" w:color="auto"/>
            </w:tcBorders>
            <w:shd w:val="clear" w:color="auto" w:fill="FFFFFF"/>
            <w:vAlign w:val="bottom"/>
          </w:tcPr>
          <w:p w:rsidR="00FE5FF0" w:rsidRPr="00732961" w:rsidRDefault="00B92BF8" w:rsidP="00FE5FF0">
            <w:pPr>
              <w:widowControl w:val="0"/>
              <w:spacing w:after="0" w:line="240" w:lineRule="auto"/>
              <w:rPr>
                <w:rFonts w:ascii="Times New Roman" w:eastAsia="Times New Roman" w:hAnsi="Times New Roman" w:cs="Times New Roman"/>
                <w:color w:val="000000"/>
                <w:lang w:val="uk-UA" w:eastAsia="uk-UA" w:bidi="uk-UA"/>
              </w:rPr>
            </w:pPr>
            <w:r>
              <w:rPr>
                <w:rFonts w:ascii="Times New Roman" w:eastAsia="Times New Roman" w:hAnsi="Times New Roman" w:cs="Times New Roman"/>
                <w:color w:val="000000"/>
                <w:lang w:val="uk-UA" w:eastAsia="uk-UA" w:bidi="uk-UA"/>
              </w:rPr>
              <w:t>В</w:t>
            </w:r>
            <w:r w:rsidR="00FE5FF0" w:rsidRPr="00732961">
              <w:rPr>
                <w:rFonts w:ascii="Times New Roman" w:eastAsia="Times New Roman" w:hAnsi="Times New Roman" w:cs="Times New Roman"/>
                <w:color w:val="000000"/>
                <w:lang w:val="uk-UA" w:eastAsia="uk-UA" w:bidi="uk-UA"/>
              </w:rPr>
              <w:t>иробництво какао, шоколаду та цукрових кондитерських виробів</w:t>
            </w:r>
          </w:p>
        </w:tc>
        <w:tc>
          <w:tcPr>
            <w:tcW w:w="1273"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327"/>
          <w:jc w:val="center"/>
        </w:trPr>
        <w:tc>
          <w:tcPr>
            <w:tcW w:w="986"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10.83</w:t>
            </w:r>
          </w:p>
        </w:tc>
        <w:tc>
          <w:tcPr>
            <w:tcW w:w="6097" w:type="dxa"/>
            <w:tcBorders>
              <w:top w:val="single" w:sz="4" w:space="0" w:color="auto"/>
              <w:left w:val="single" w:sz="4" w:space="0" w:color="auto"/>
              <w:bottom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чаю та кави</w:t>
            </w:r>
          </w:p>
        </w:tc>
        <w:tc>
          <w:tcPr>
            <w:tcW w:w="1273"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90"/>
          <w:jc w:val="center"/>
        </w:trPr>
        <w:tc>
          <w:tcPr>
            <w:tcW w:w="986"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10.84</w:t>
            </w:r>
          </w:p>
        </w:tc>
        <w:tc>
          <w:tcPr>
            <w:tcW w:w="6097" w:type="dxa"/>
            <w:tcBorders>
              <w:top w:val="single" w:sz="4" w:space="0" w:color="auto"/>
              <w:left w:val="single" w:sz="4" w:space="0" w:color="auto"/>
              <w:bottom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прянощів і приправ</w:t>
            </w:r>
          </w:p>
        </w:tc>
        <w:tc>
          <w:tcPr>
            <w:tcW w:w="1273"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95"/>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sz w:val="26"/>
                <w:szCs w:val="26"/>
                <w:lang w:eastAsia="ru-RU"/>
              </w:rPr>
              <w:br w:type="page"/>
            </w:r>
            <w:r w:rsidRPr="00FE5FF0">
              <w:rPr>
                <w:rFonts w:ascii="Times New Roman" w:eastAsia="Times New Roman" w:hAnsi="Times New Roman" w:cs="Times New Roman"/>
                <w:color w:val="000000"/>
                <w:lang w:eastAsia="ru-RU" w:bidi="ru-RU"/>
              </w:rPr>
              <w:t>10.85</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готової їжі та страв</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5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val="uk-UA" w:eastAsia="ru-RU"/>
              </w:rPr>
            </w:pPr>
            <w:r w:rsidRPr="00FE5FF0">
              <w:rPr>
                <w:rFonts w:ascii="Times New Roman" w:eastAsia="Times New Roman" w:hAnsi="Times New Roman" w:cs="Times New Roman"/>
                <w:lang w:val="uk-UA" w:eastAsia="ru-RU"/>
              </w:rPr>
              <w:t>10.86</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дитячого харчування та дієтичних харчових продуктів</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22"/>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10.89</w:t>
            </w:r>
          </w:p>
        </w:tc>
        <w:tc>
          <w:tcPr>
            <w:tcW w:w="6097" w:type="dxa"/>
            <w:tcBorders>
              <w:top w:val="single" w:sz="4" w:space="0" w:color="auto"/>
              <w:left w:val="single" w:sz="4" w:space="0" w:color="auto"/>
            </w:tcBorders>
            <w:shd w:val="clear" w:color="auto" w:fill="FFFFFF"/>
            <w:vAlign w:val="bottom"/>
          </w:tcPr>
          <w:p w:rsidR="00FE5FF0" w:rsidRPr="00732961" w:rsidRDefault="00FE5FF0" w:rsidP="00732961">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інших харчових продуктів, не віднесених до Інших угруповань</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22"/>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ru-RU" w:bidi="ru-RU"/>
              </w:rPr>
            </w:pPr>
            <w:r w:rsidRPr="00FE5FF0">
              <w:rPr>
                <w:rFonts w:ascii="Times New Roman" w:eastAsia="Times New Roman" w:hAnsi="Times New Roman" w:cs="Times New Roman"/>
                <w:color w:val="000000"/>
                <w:lang w:val="uk-UA" w:eastAsia="ru-RU" w:bidi="ru-RU"/>
              </w:rPr>
              <w:t>10.91</w:t>
            </w:r>
          </w:p>
        </w:tc>
        <w:tc>
          <w:tcPr>
            <w:tcW w:w="6097" w:type="dxa"/>
            <w:tcBorders>
              <w:top w:val="single" w:sz="4" w:space="0" w:color="auto"/>
              <w:left w:val="single" w:sz="4" w:space="0" w:color="auto"/>
            </w:tcBorders>
            <w:shd w:val="clear" w:color="auto" w:fill="FFFFFF"/>
            <w:vAlign w:val="bottom"/>
          </w:tcPr>
          <w:p w:rsidR="00FE5FF0" w:rsidRPr="00732961" w:rsidRDefault="00FE5FF0" w:rsidP="00732961">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готових кормів для тварин, що утримуються на фермах</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B92BF8">
        <w:trPr>
          <w:trHeight w:hRule="exact" w:val="302"/>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ru-RU" w:bidi="ru-RU"/>
              </w:rPr>
            </w:pPr>
            <w:r w:rsidRPr="00FE5FF0">
              <w:rPr>
                <w:rFonts w:ascii="Times New Roman" w:eastAsia="Times New Roman" w:hAnsi="Times New Roman" w:cs="Times New Roman"/>
                <w:color w:val="000000"/>
                <w:lang w:val="uk-UA" w:eastAsia="ru-RU" w:bidi="ru-RU"/>
              </w:rPr>
              <w:t>10.92</w:t>
            </w:r>
          </w:p>
        </w:tc>
        <w:tc>
          <w:tcPr>
            <w:tcW w:w="6097" w:type="dxa"/>
            <w:tcBorders>
              <w:top w:val="single" w:sz="4" w:space="0" w:color="auto"/>
              <w:left w:val="single" w:sz="4" w:space="0" w:color="auto"/>
            </w:tcBorders>
            <w:shd w:val="clear" w:color="auto" w:fill="FFFFFF"/>
            <w:vAlign w:val="bottom"/>
          </w:tcPr>
          <w:p w:rsidR="00FE5FF0" w:rsidRPr="00732961" w:rsidRDefault="00FE5FF0" w:rsidP="00732961">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готових кормів для домашніх тварин</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8"/>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11.07</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безалкогольних напоїв; виробництво мінеральних вод та інших вод, розлитих у пляшки</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13.91</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трикотажного полотна</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ru-RU" w:bidi="ru-RU"/>
              </w:rPr>
            </w:pPr>
            <w:r w:rsidRPr="00FE5FF0">
              <w:rPr>
                <w:rFonts w:ascii="Times New Roman" w:eastAsia="Times New Roman" w:hAnsi="Times New Roman" w:cs="Times New Roman"/>
                <w:color w:val="000000"/>
                <w:lang w:val="uk-UA" w:eastAsia="ru-RU" w:bidi="ru-RU"/>
              </w:rPr>
              <w:t>14.11</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одягу зі шкіри</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ru-RU" w:bidi="ru-RU"/>
              </w:rPr>
            </w:pPr>
            <w:r w:rsidRPr="00FE5FF0">
              <w:rPr>
                <w:rFonts w:ascii="Times New Roman" w:eastAsia="Times New Roman" w:hAnsi="Times New Roman" w:cs="Times New Roman"/>
                <w:color w:val="000000"/>
                <w:lang w:val="uk-UA" w:eastAsia="ru-RU" w:bidi="ru-RU"/>
              </w:rPr>
              <w:t>14.12</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робочого одягу</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ru-RU" w:bidi="ru-RU"/>
              </w:rPr>
            </w:pPr>
            <w:r w:rsidRPr="00FE5FF0">
              <w:rPr>
                <w:rFonts w:ascii="Times New Roman" w:eastAsia="Times New Roman" w:hAnsi="Times New Roman" w:cs="Times New Roman"/>
                <w:color w:val="000000"/>
                <w:lang w:val="uk-UA" w:eastAsia="ru-RU" w:bidi="ru-RU"/>
              </w:rPr>
              <w:t>14.13</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іншого верхнього одягу</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ru-RU" w:bidi="ru-RU"/>
              </w:rPr>
            </w:pPr>
            <w:r w:rsidRPr="00FE5FF0">
              <w:rPr>
                <w:rFonts w:ascii="Times New Roman" w:eastAsia="Times New Roman" w:hAnsi="Times New Roman" w:cs="Times New Roman"/>
                <w:color w:val="000000"/>
                <w:lang w:val="uk-UA" w:eastAsia="ru-RU" w:bidi="ru-RU"/>
              </w:rPr>
              <w:t>14.14</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спіднього одягу</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14.19</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іншого одягу й аксесуарів</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14.31</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панчішно-шкарпеткових виробів</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6"/>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14.39</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іншого трикотажного та в’язаного одягу</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6"/>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ru-RU" w:bidi="ru-RU"/>
              </w:rPr>
            </w:pPr>
            <w:r w:rsidRPr="00FE5FF0">
              <w:rPr>
                <w:rFonts w:ascii="Times New Roman" w:eastAsia="Times New Roman" w:hAnsi="Times New Roman" w:cs="Times New Roman"/>
                <w:color w:val="000000"/>
                <w:lang w:val="uk-UA" w:eastAsia="ru-RU" w:bidi="ru-RU"/>
              </w:rPr>
              <w:t>16.10</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Лісопильне та стругальне виробництво</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6"/>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ru-RU" w:bidi="ru-RU"/>
              </w:rPr>
            </w:pPr>
            <w:r w:rsidRPr="00FE5FF0">
              <w:rPr>
                <w:rFonts w:ascii="Times New Roman" w:eastAsia="Times New Roman" w:hAnsi="Times New Roman" w:cs="Times New Roman"/>
                <w:color w:val="000000"/>
                <w:lang w:val="uk-UA" w:eastAsia="ru-RU" w:bidi="ru-RU"/>
              </w:rPr>
              <w:t>16.21</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щитового паркету</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6"/>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16.22</w:t>
            </w:r>
          </w:p>
        </w:tc>
        <w:tc>
          <w:tcPr>
            <w:tcW w:w="6097" w:type="dxa"/>
            <w:tcBorders>
              <w:top w:val="single" w:sz="4" w:space="0" w:color="auto"/>
              <w:left w:val="single" w:sz="4" w:space="0" w:color="auto"/>
            </w:tcBorders>
            <w:shd w:val="clear" w:color="auto" w:fill="FFFFFF"/>
            <w:vAlign w:val="center"/>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щитового паркету</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8"/>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16.23</w:t>
            </w:r>
          </w:p>
        </w:tc>
        <w:tc>
          <w:tcPr>
            <w:tcW w:w="6097" w:type="dxa"/>
            <w:tcBorders>
              <w:top w:val="single" w:sz="4" w:space="0" w:color="auto"/>
              <w:left w:val="single" w:sz="4" w:space="0" w:color="auto"/>
            </w:tcBorders>
            <w:shd w:val="clear" w:color="auto" w:fill="FFFFFF"/>
            <w:vAlign w:val="bottom"/>
          </w:tcPr>
          <w:p w:rsidR="00FE5FF0" w:rsidRPr="00732961" w:rsidRDefault="00FE5FF0" w:rsidP="00732961">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інших дерев'яних будівельних конструкцій і столярних виробів</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311"/>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ru-RU" w:bidi="ru-RU"/>
              </w:rPr>
            </w:pPr>
            <w:r w:rsidRPr="00FE5FF0">
              <w:rPr>
                <w:rFonts w:ascii="Times New Roman" w:eastAsia="Times New Roman" w:hAnsi="Times New Roman" w:cs="Times New Roman"/>
                <w:color w:val="000000"/>
                <w:lang w:val="uk-UA" w:eastAsia="ru-RU" w:bidi="ru-RU"/>
              </w:rPr>
              <w:t>16.24</w:t>
            </w:r>
          </w:p>
        </w:tc>
        <w:tc>
          <w:tcPr>
            <w:tcW w:w="6097" w:type="dxa"/>
            <w:tcBorders>
              <w:top w:val="single" w:sz="4" w:space="0" w:color="auto"/>
              <w:left w:val="single" w:sz="4" w:space="0" w:color="auto"/>
            </w:tcBorders>
            <w:shd w:val="clear" w:color="auto" w:fill="FFFFFF"/>
            <w:vAlign w:val="bottom"/>
          </w:tcPr>
          <w:p w:rsidR="00FE5FF0" w:rsidRPr="00732961" w:rsidRDefault="00FE5FF0" w:rsidP="00732961">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дерев'яної тари</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25.71</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столових приборів</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6"/>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25.72</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замків і дверних петель</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5"/>
          <w:jc w:val="center"/>
        </w:trPr>
        <w:tc>
          <w:tcPr>
            <w:tcW w:w="986"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25.99</w:t>
            </w:r>
          </w:p>
        </w:tc>
        <w:tc>
          <w:tcPr>
            <w:tcW w:w="6097" w:type="dxa"/>
            <w:tcBorders>
              <w:top w:val="single" w:sz="4" w:space="0" w:color="auto"/>
              <w:left w:val="single" w:sz="4" w:space="0" w:color="auto"/>
              <w:bottom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інших готових металевих виробів, не віднесених до інших угруповань</w:t>
            </w:r>
          </w:p>
        </w:tc>
        <w:tc>
          <w:tcPr>
            <w:tcW w:w="1273"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25.62</w:t>
            </w:r>
          </w:p>
        </w:tc>
        <w:tc>
          <w:tcPr>
            <w:tcW w:w="6097" w:type="dxa"/>
            <w:tcBorders>
              <w:top w:val="single" w:sz="4" w:space="0" w:color="auto"/>
              <w:left w:val="single" w:sz="4" w:space="0" w:color="auto"/>
              <w:bottom w:val="single" w:sz="4" w:space="0" w:color="auto"/>
              <w:righ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Механічне оброблення металевих виробів</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ru-RU" w:bidi="ru-RU"/>
              </w:rPr>
            </w:pPr>
            <w:r w:rsidRPr="00FE5FF0">
              <w:rPr>
                <w:rFonts w:ascii="Times New Roman" w:eastAsia="Times New Roman" w:hAnsi="Times New Roman" w:cs="Times New Roman"/>
                <w:color w:val="000000"/>
                <w:lang w:val="uk-UA" w:eastAsia="ru-RU" w:bidi="ru-RU"/>
              </w:rPr>
              <w:t>31.0</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меблів</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ru-RU" w:bidi="ru-RU"/>
              </w:rPr>
            </w:pPr>
            <w:r w:rsidRPr="00FE5FF0">
              <w:rPr>
                <w:rFonts w:ascii="Times New Roman" w:eastAsia="Times New Roman" w:hAnsi="Times New Roman" w:cs="Times New Roman"/>
                <w:color w:val="000000"/>
                <w:lang w:val="uk-UA" w:eastAsia="ru-RU" w:bidi="ru-RU"/>
              </w:rPr>
              <w:t>32.30</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спортивних товарів</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22"/>
          <w:jc w:val="center"/>
        </w:trPr>
        <w:tc>
          <w:tcPr>
            <w:tcW w:w="986"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32.99</w:t>
            </w:r>
          </w:p>
        </w:tc>
        <w:tc>
          <w:tcPr>
            <w:tcW w:w="6097" w:type="dxa"/>
            <w:tcBorders>
              <w:top w:val="single" w:sz="4" w:space="0" w:color="auto"/>
              <w:left w:val="single" w:sz="4" w:space="0" w:color="auto"/>
              <w:bottom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Виробництво іншої продукції, не віднесеної до інших угруповань</w:t>
            </w:r>
          </w:p>
        </w:tc>
        <w:tc>
          <w:tcPr>
            <w:tcW w:w="1273"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val="uk-UA" w:eastAsia="ru-RU"/>
              </w:rPr>
            </w:pPr>
            <w:r w:rsidRPr="00FE5FF0">
              <w:rPr>
                <w:rFonts w:ascii="Times New Roman" w:eastAsia="Times New Roman" w:hAnsi="Times New Roman" w:cs="Times New Roman"/>
                <w:color w:val="000000"/>
                <w:lang w:eastAsia="ru-RU" w:bidi="ru-RU"/>
              </w:rPr>
              <w:t>33.</w:t>
            </w:r>
            <w:r w:rsidRPr="00FE5FF0">
              <w:rPr>
                <w:rFonts w:ascii="Times New Roman" w:eastAsia="Times New Roman" w:hAnsi="Times New Roman" w:cs="Times New Roman"/>
                <w:color w:val="000000"/>
                <w:lang w:val="uk-UA" w:eastAsia="ru-RU" w:bidi="ru-RU"/>
              </w:rPr>
              <w:t>11</w:t>
            </w:r>
          </w:p>
        </w:tc>
        <w:tc>
          <w:tcPr>
            <w:tcW w:w="6097" w:type="dxa"/>
            <w:tcBorders>
              <w:top w:val="single" w:sz="4" w:space="0" w:color="auto"/>
              <w:left w:val="single" w:sz="4" w:space="0" w:color="auto"/>
              <w:bottom w:val="single" w:sz="4" w:space="0" w:color="auto"/>
              <w:righ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Ремонт і технічне обслуговування готових металевих виробів</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5"/>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33.12</w:t>
            </w:r>
          </w:p>
        </w:tc>
        <w:tc>
          <w:tcPr>
            <w:tcW w:w="6097" w:type="dxa"/>
            <w:tcBorders>
              <w:top w:val="single" w:sz="4" w:space="0" w:color="auto"/>
              <w:left w:val="single" w:sz="4" w:space="0" w:color="auto"/>
            </w:tcBorders>
            <w:shd w:val="clear" w:color="auto" w:fill="FFFFFF"/>
            <w:vAlign w:val="bottom"/>
          </w:tcPr>
          <w:p w:rsidR="00FE5FF0" w:rsidRPr="00732961" w:rsidRDefault="00FE5FF0" w:rsidP="00732961">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Ремонт і технічне обслуговування машин і устаткування промислового призначення</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1"/>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lastRenderedPageBreak/>
              <w:t>33.13</w:t>
            </w:r>
          </w:p>
        </w:tc>
        <w:tc>
          <w:tcPr>
            <w:tcW w:w="6097" w:type="dxa"/>
            <w:tcBorders>
              <w:top w:val="single" w:sz="4" w:space="0" w:color="auto"/>
              <w:left w:val="single" w:sz="4" w:space="0" w:color="auto"/>
            </w:tcBorders>
            <w:shd w:val="clear" w:color="auto" w:fill="FFFFFF"/>
            <w:vAlign w:val="bottom"/>
          </w:tcPr>
          <w:p w:rsidR="00FE5FF0" w:rsidRPr="00732961" w:rsidRDefault="00FE5FF0" w:rsidP="00732961">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Ремонт і технічне обслуговування електронного й оптичного устаткування</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70"/>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33.20</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Установлення та монтаж машин і устаткування</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6"/>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37.00</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Каналізація, відведення й очищення стічних вод</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69"/>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val="uk-UA" w:eastAsia="ru-RU"/>
              </w:rPr>
            </w:pPr>
            <w:r w:rsidRPr="00FE5FF0">
              <w:rPr>
                <w:rFonts w:ascii="Times New Roman" w:eastAsia="Times New Roman" w:hAnsi="Times New Roman" w:cs="Times New Roman"/>
                <w:color w:val="000000"/>
                <w:lang w:eastAsia="ru-RU" w:bidi="ru-RU"/>
              </w:rPr>
              <w:t>38.</w:t>
            </w:r>
            <w:r w:rsidRPr="00FE5FF0">
              <w:rPr>
                <w:rFonts w:ascii="Times New Roman" w:eastAsia="Times New Roman" w:hAnsi="Times New Roman" w:cs="Times New Roman"/>
                <w:color w:val="000000"/>
                <w:lang w:val="uk-UA" w:eastAsia="ru-RU" w:bidi="ru-RU"/>
              </w:rPr>
              <w:t>00</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Збирання, оброблення й видалення відходів; відновлення матеріалів</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39.00</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Інша діяльність щодо поводження з відходами</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41.20</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Будівництво житлових і нежитлових будівель</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ru-RU" w:bidi="ru-RU"/>
              </w:rPr>
            </w:pPr>
            <w:r w:rsidRPr="00FE5FF0">
              <w:rPr>
                <w:rFonts w:ascii="Times New Roman" w:eastAsia="Times New Roman" w:hAnsi="Times New Roman" w:cs="Times New Roman"/>
                <w:color w:val="000000"/>
                <w:lang w:val="uk-UA" w:eastAsia="ru-RU" w:bidi="ru-RU"/>
              </w:rPr>
              <w:t>43.31</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Штукатурні роботи</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43.32</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Установлення столярних виробів</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ru-RU" w:bidi="ru-RU"/>
              </w:rPr>
            </w:pPr>
            <w:r w:rsidRPr="00FE5FF0">
              <w:rPr>
                <w:rFonts w:ascii="Times New Roman" w:eastAsia="Times New Roman" w:hAnsi="Times New Roman" w:cs="Times New Roman"/>
                <w:color w:val="000000"/>
                <w:lang w:val="uk-UA" w:eastAsia="ru-RU" w:bidi="ru-RU"/>
              </w:rPr>
              <w:t>43.33</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Покриття підлоги й облицювання стін</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ru-RU" w:bidi="ru-RU"/>
              </w:rPr>
            </w:pPr>
            <w:r w:rsidRPr="00FE5FF0">
              <w:rPr>
                <w:rFonts w:ascii="Times New Roman" w:eastAsia="Times New Roman" w:hAnsi="Times New Roman" w:cs="Times New Roman"/>
                <w:color w:val="000000"/>
                <w:lang w:val="uk-UA" w:eastAsia="ru-RU" w:bidi="ru-RU"/>
              </w:rPr>
              <w:t>43.34</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Малярні роботи та скління</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ru-RU" w:bidi="ru-RU"/>
              </w:rPr>
            </w:pPr>
            <w:r w:rsidRPr="00FE5FF0">
              <w:rPr>
                <w:rFonts w:ascii="Times New Roman" w:eastAsia="Times New Roman" w:hAnsi="Times New Roman" w:cs="Times New Roman"/>
                <w:color w:val="000000"/>
                <w:lang w:val="uk-UA" w:eastAsia="ru-RU" w:bidi="ru-RU"/>
              </w:rPr>
              <w:t>43.39</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Інші роботи із завершення будівництва</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59"/>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43.91</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Покрівельні роботи</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59"/>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ru-RU" w:bidi="ru-RU"/>
              </w:rPr>
            </w:pPr>
            <w:r w:rsidRPr="00FE5FF0">
              <w:rPr>
                <w:rFonts w:ascii="Times New Roman" w:eastAsia="Times New Roman" w:hAnsi="Times New Roman" w:cs="Times New Roman"/>
                <w:color w:val="000000"/>
                <w:lang w:val="uk-UA" w:eastAsia="ru-RU" w:bidi="ru-RU"/>
              </w:rPr>
              <w:t>45.11</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Торгівля автомобілями та легковими автотранспортними засобами</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59"/>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ru-RU" w:bidi="ru-RU"/>
              </w:rPr>
            </w:pPr>
            <w:r w:rsidRPr="00FE5FF0">
              <w:rPr>
                <w:rFonts w:ascii="Times New Roman" w:eastAsia="Times New Roman" w:hAnsi="Times New Roman" w:cs="Times New Roman"/>
                <w:color w:val="000000"/>
                <w:lang w:val="uk-UA" w:eastAsia="ru-RU" w:bidi="ru-RU"/>
              </w:rPr>
              <w:t>45.19</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Торгівля іншими автотранспортними засобами</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70"/>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45.20</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Технічне обслуговування та ремонт автотранспортних засобів</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40"/>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val="uk-UA" w:eastAsia="ru-RU"/>
              </w:rPr>
            </w:pPr>
            <w:r w:rsidRPr="00FE5FF0">
              <w:rPr>
                <w:rFonts w:ascii="Times New Roman" w:eastAsia="Times New Roman" w:hAnsi="Times New Roman" w:cs="Times New Roman"/>
                <w:color w:val="000000"/>
                <w:lang w:eastAsia="ru-RU" w:bidi="ru-RU"/>
              </w:rPr>
              <w:t>45.3</w:t>
            </w:r>
            <w:r w:rsidRPr="00FE5FF0">
              <w:rPr>
                <w:rFonts w:ascii="Times New Roman" w:eastAsia="Times New Roman" w:hAnsi="Times New Roman" w:cs="Times New Roman"/>
                <w:color w:val="000000"/>
                <w:lang w:val="uk-UA" w:eastAsia="ru-RU" w:bidi="ru-RU"/>
              </w:rPr>
              <w:t>0</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Торгівля деталями та приладдям для автотранспортних засобів</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40"/>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ru-RU" w:bidi="ru-RU"/>
              </w:rPr>
            </w:pPr>
            <w:r w:rsidRPr="00FE5FF0">
              <w:rPr>
                <w:rFonts w:ascii="Times New Roman" w:eastAsia="Times New Roman" w:hAnsi="Times New Roman" w:cs="Times New Roman"/>
                <w:color w:val="000000"/>
                <w:lang w:val="uk-UA" w:eastAsia="ru-RU" w:bidi="ru-RU"/>
              </w:rPr>
              <w:t>45.40</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Торгівля мотоциклами, деталями та приладдям до них, технічне обслуговування і ремонт мотоциклів</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22"/>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val="uk-UA" w:eastAsia="ru-RU"/>
              </w:rPr>
            </w:pPr>
            <w:r w:rsidRPr="00FE5FF0">
              <w:rPr>
                <w:rFonts w:ascii="Times New Roman" w:eastAsia="Times New Roman" w:hAnsi="Times New Roman" w:cs="Times New Roman"/>
                <w:color w:val="000000"/>
                <w:lang w:eastAsia="ru-RU" w:bidi="ru-RU"/>
              </w:rPr>
              <w:t>46.2</w:t>
            </w:r>
            <w:r w:rsidRPr="00FE5FF0">
              <w:rPr>
                <w:rFonts w:ascii="Times New Roman" w:eastAsia="Times New Roman" w:hAnsi="Times New Roman" w:cs="Times New Roman"/>
                <w:color w:val="000000"/>
                <w:lang w:val="uk-UA" w:eastAsia="ru-RU" w:bidi="ru-RU"/>
              </w:rPr>
              <w:t>0</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Оптова торгівля сільськогосподарською сировиною та живими тваринами</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05"/>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val="uk-UA" w:eastAsia="ru-RU"/>
              </w:rPr>
            </w:pPr>
            <w:r w:rsidRPr="00FE5FF0">
              <w:rPr>
                <w:rFonts w:ascii="Times New Roman" w:eastAsia="Times New Roman" w:hAnsi="Times New Roman" w:cs="Times New Roman"/>
                <w:color w:val="000000"/>
                <w:lang w:eastAsia="ru-RU" w:bidi="ru-RU"/>
              </w:rPr>
              <w:t>46.3</w:t>
            </w:r>
            <w:r w:rsidRPr="00FE5FF0">
              <w:rPr>
                <w:rFonts w:ascii="Times New Roman" w:eastAsia="Times New Roman" w:hAnsi="Times New Roman" w:cs="Times New Roman"/>
                <w:color w:val="000000"/>
                <w:lang w:val="uk-UA" w:eastAsia="ru-RU" w:bidi="ru-RU"/>
              </w:rPr>
              <w:t>0</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Оптова торгівля продуктами харчування, напоями та тютюновими виробами</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val="uk-UA" w:eastAsia="ru-RU"/>
              </w:rPr>
            </w:pPr>
            <w:r w:rsidRPr="00FE5FF0">
              <w:rPr>
                <w:rFonts w:ascii="Times New Roman" w:eastAsia="Times New Roman" w:hAnsi="Times New Roman" w:cs="Times New Roman"/>
                <w:color w:val="000000"/>
                <w:lang w:eastAsia="ru-RU" w:bidi="ru-RU"/>
              </w:rPr>
              <w:t>46.4</w:t>
            </w:r>
            <w:r w:rsidRPr="00FE5FF0">
              <w:rPr>
                <w:rFonts w:ascii="Times New Roman" w:eastAsia="Times New Roman" w:hAnsi="Times New Roman" w:cs="Times New Roman"/>
                <w:color w:val="000000"/>
                <w:lang w:val="uk-UA" w:eastAsia="ru-RU" w:bidi="ru-RU"/>
              </w:rPr>
              <w:t>0</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Оптова торгівля товарами господарського призначення</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59"/>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46.46</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Оптова торгівля фармацевтичними товарами</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46.69</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 xml:space="preserve">Оптова торгівля іншими машинами й </w:t>
            </w:r>
            <w:r w:rsidR="00B92BF8" w:rsidRPr="00732961">
              <w:rPr>
                <w:rFonts w:ascii="Times New Roman" w:eastAsia="Times New Roman" w:hAnsi="Times New Roman" w:cs="Times New Roman"/>
                <w:color w:val="000000"/>
                <w:lang w:val="uk-UA" w:eastAsia="uk-UA" w:bidi="uk-UA"/>
              </w:rPr>
              <w:t>устаткуванням</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22"/>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46.73</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Оптова торгівля деревиною, будівельними матеріалами та санітарно-технічним обладнанням</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5"/>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47.11</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Роздрібна торгівля в неспеціал</w:t>
            </w:r>
            <w:r w:rsidR="00B92BF8">
              <w:rPr>
                <w:rFonts w:ascii="Times New Roman" w:eastAsia="Times New Roman" w:hAnsi="Times New Roman" w:cs="Times New Roman"/>
                <w:color w:val="000000"/>
                <w:lang w:val="uk-UA" w:eastAsia="uk-UA" w:bidi="uk-UA"/>
              </w:rPr>
              <w:t>і</w:t>
            </w:r>
            <w:r w:rsidRPr="00732961">
              <w:rPr>
                <w:rFonts w:ascii="Times New Roman" w:eastAsia="Times New Roman" w:hAnsi="Times New Roman" w:cs="Times New Roman"/>
                <w:color w:val="000000"/>
                <w:lang w:val="uk-UA" w:eastAsia="uk-UA" w:bidi="uk-UA"/>
              </w:rPr>
              <w:t>зованих магазинах переважно продуктами харчування, напоями та тютюновими виробами</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6"/>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47.19</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Інші види роздрібної торгівлі в неспеціа</w:t>
            </w:r>
            <w:r w:rsidR="00B92BF8">
              <w:rPr>
                <w:rFonts w:ascii="Times New Roman" w:eastAsia="Times New Roman" w:hAnsi="Times New Roman" w:cs="Times New Roman"/>
                <w:color w:val="000000"/>
                <w:lang w:val="uk-UA" w:eastAsia="uk-UA" w:bidi="uk-UA"/>
              </w:rPr>
              <w:t>л</w:t>
            </w:r>
            <w:r w:rsidRPr="00732961">
              <w:rPr>
                <w:rFonts w:ascii="Times New Roman" w:eastAsia="Times New Roman" w:hAnsi="Times New Roman" w:cs="Times New Roman"/>
                <w:color w:val="000000"/>
                <w:lang w:val="uk-UA" w:eastAsia="uk-UA" w:bidi="uk-UA"/>
              </w:rPr>
              <w:t>ізованих магазинах</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5"/>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47.21</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Роздрібна торгівля фруктами й овочами в спеціалізованих магазинах</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04"/>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47.22</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Роздрібна торгівля м’ясом і м'ясними продуктами в спеціалізованих магазинах</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22"/>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47.23</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Роздрібна торгівля рибою, ракоподібними та молюсками в спеціалізованих магазинах</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778"/>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47.24</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Роздрібна торгівля хлібобулочними виробами, борошняними та цукровими кондитерськими виробами в спеціалізованих магазинах</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817"/>
          <w:jc w:val="center"/>
        </w:trPr>
        <w:tc>
          <w:tcPr>
            <w:tcW w:w="986"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47.41</w:t>
            </w:r>
          </w:p>
        </w:tc>
        <w:tc>
          <w:tcPr>
            <w:tcW w:w="6097" w:type="dxa"/>
            <w:tcBorders>
              <w:top w:val="single" w:sz="4" w:space="0" w:color="auto"/>
              <w:left w:val="single" w:sz="4" w:space="0" w:color="auto"/>
              <w:bottom w:val="single" w:sz="4" w:space="0" w:color="auto"/>
            </w:tcBorders>
            <w:shd w:val="clear" w:color="auto" w:fill="FFFFFF"/>
            <w:vAlign w:val="center"/>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Роздрібна торгівля комп’ютерами, периферійним устаткуванням і програмним забезпеченням у спеціалізованих магазинах</w:t>
            </w:r>
          </w:p>
        </w:tc>
        <w:tc>
          <w:tcPr>
            <w:tcW w:w="1273"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47"/>
          <w:jc w:val="center"/>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sz w:val="26"/>
                <w:szCs w:val="26"/>
                <w:lang w:eastAsia="ru-RU"/>
              </w:rPr>
              <w:br w:type="page"/>
            </w:r>
            <w:r w:rsidRPr="00FE5FF0">
              <w:rPr>
                <w:rFonts w:ascii="Times New Roman" w:eastAsia="Times New Roman" w:hAnsi="Times New Roman" w:cs="Times New Roman"/>
                <w:color w:val="000000"/>
                <w:lang w:eastAsia="ru-RU" w:bidi="ru-RU"/>
              </w:rPr>
              <w:t>47.42</w:t>
            </w:r>
          </w:p>
        </w:tc>
        <w:tc>
          <w:tcPr>
            <w:tcW w:w="6097" w:type="dxa"/>
            <w:tcBorders>
              <w:top w:val="single" w:sz="4" w:space="0" w:color="auto"/>
              <w:left w:val="single" w:sz="4" w:space="0" w:color="auto"/>
              <w:bottom w:val="single" w:sz="4" w:space="0" w:color="auto"/>
              <w:righ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Роздрібна торгівля телекомунікаційним устаткуванням у спеціалізованих магазинах</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781"/>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47.43</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Роздрібна торгівля в спеціалізованих магазинах електронною апаратурою побутового призначення для приймання, запису, відтворення звуку й зображення</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5"/>
          <w:jc w:val="center"/>
        </w:trPr>
        <w:tc>
          <w:tcPr>
            <w:tcW w:w="986"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47.51</w:t>
            </w:r>
          </w:p>
        </w:tc>
        <w:tc>
          <w:tcPr>
            <w:tcW w:w="6097" w:type="dxa"/>
            <w:tcBorders>
              <w:top w:val="single" w:sz="4" w:space="0" w:color="auto"/>
              <w:left w:val="single" w:sz="4" w:space="0" w:color="auto"/>
              <w:bottom w:val="single" w:sz="4" w:space="0" w:color="auto"/>
            </w:tcBorders>
            <w:shd w:val="clear" w:color="auto" w:fill="FFFFFF"/>
          </w:tcPr>
          <w:p w:rsidR="00FE5FF0" w:rsidRPr="00732961" w:rsidRDefault="00FE5FF0" w:rsidP="00732961">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Роздрібна торгівля текстильними товарами в спеціалізованих магазинах</w:t>
            </w:r>
          </w:p>
        </w:tc>
        <w:tc>
          <w:tcPr>
            <w:tcW w:w="1273"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774"/>
          <w:jc w:val="center"/>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47.52</w:t>
            </w:r>
          </w:p>
        </w:tc>
        <w:tc>
          <w:tcPr>
            <w:tcW w:w="6097" w:type="dxa"/>
            <w:tcBorders>
              <w:top w:val="single" w:sz="4" w:space="0" w:color="auto"/>
              <w:left w:val="single" w:sz="4" w:space="0" w:color="auto"/>
              <w:bottom w:val="single" w:sz="4" w:space="0" w:color="auto"/>
              <w:righ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Роздрібна торгівля залізними виробами, будівельними матеріалами та санітарно-технічними виробами в спеціалізованих магазинах</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22"/>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47.53</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Роздрібна торгівля килимами, килимовими виробами, покриттям для стін і підлоги в спеціалізованих магазинах</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5"/>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47.54</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Роздрібна торгівля побутовими електротоварами в спеціалізованих магазинах</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8"/>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47.59</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Роздрібна торгівля меблями, освітлювальним приладдям та іншими товарами для дому в спеціалізованих магазинах</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59"/>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lastRenderedPageBreak/>
              <w:t>47.61</w:t>
            </w:r>
          </w:p>
        </w:tc>
        <w:tc>
          <w:tcPr>
            <w:tcW w:w="6097" w:type="dxa"/>
            <w:tcBorders>
              <w:top w:val="single" w:sz="4" w:space="0" w:color="auto"/>
              <w:left w:val="single" w:sz="4" w:space="0" w:color="auto"/>
            </w:tcBorders>
            <w:shd w:val="clear" w:color="auto" w:fill="FFFFFF"/>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Роздрібна торгівля книгами в спеціалізованих магазинах</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8"/>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47.62</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Роздрібна торгівля газетами та канцелярськими товарами в спеціалізованих магазинах</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22"/>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47.63</w:t>
            </w:r>
          </w:p>
        </w:tc>
        <w:tc>
          <w:tcPr>
            <w:tcW w:w="6097" w:type="dxa"/>
            <w:tcBorders>
              <w:top w:val="single" w:sz="4" w:space="0" w:color="auto"/>
              <w:left w:val="single" w:sz="4" w:space="0" w:color="auto"/>
            </w:tcBorders>
            <w:shd w:val="clear" w:color="auto" w:fill="FFFFFF"/>
            <w:vAlign w:val="bottom"/>
          </w:tcPr>
          <w:p w:rsidR="00FE5FF0" w:rsidRPr="00732961" w:rsidRDefault="00FE5FF0" w:rsidP="00732961">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Роздрібна торгівля аудіо та відеозаписами в спеціалізованих магазинах</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8"/>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47.64</w:t>
            </w:r>
          </w:p>
        </w:tc>
        <w:tc>
          <w:tcPr>
            <w:tcW w:w="6097" w:type="dxa"/>
            <w:tcBorders>
              <w:top w:val="single" w:sz="4" w:space="0" w:color="auto"/>
              <w:left w:val="single" w:sz="4" w:space="0" w:color="auto"/>
            </w:tcBorders>
            <w:shd w:val="clear" w:color="auto" w:fill="FFFFFF"/>
          </w:tcPr>
          <w:p w:rsidR="00FE5FF0" w:rsidRPr="00732961" w:rsidRDefault="00FE5FF0" w:rsidP="00732961">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Роздрібна торгівля спортивним інвентарем у спеціалізованих магазинах</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5"/>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47.65</w:t>
            </w:r>
          </w:p>
        </w:tc>
        <w:tc>
          <w:tcPr>
            <w:tcW w:w="6097" w:type="dxa"/>
            <w:tcBorders>
              <w:top w:val="single" w:sz="4" w:space="0" w:color="auto"/>
              <w:left w:val="single" w:sz="4" w:space="0" w:color="auto"/>
            </w:tcBorders>
            <w:shd w:val="clear" w:color="auto" w:fill="FFFFFF"/>
          </w:tcPr>
          <w:p w:rsidR="00FE5FF0" w:rsidRPr="00732961" w:rsidRDefault="00FE5FF0" w:rsidP="00732961">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Роздрібна торгівля іграми та іграшками в спеціалізованих магазинах</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47.71</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Роздрібна торгівля одягом у спеціалізованих магазинах</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8"/>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47.72</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Роздрібна торгівля взуттям та шкіряними виробами в спеціалізованих магазинах</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767"/>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47.76</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Роздрібна торгівля квітами, рослинами, насінням, добривами, домашніми тваринами та кормами для них у спеціалізованих магазинах</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08"/>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47.77</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Роздрібна торгівля годинниками та ювелірними виробами в спеціалізованих магазинах</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8"/>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47.78</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Роздрібна торгівля іншими невживаними товарами в спеціалізованих магазинах</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6"/>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47.79</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Роздрібна торгівля уживаними товарами в магазинах</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8"/>
          <w:jc w:val="center"/>
        </w:trPr>
        <w:tc>
          <w:tcPr>
            <w:tcW w:w="986"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66"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47.81</w:t>
            </w:r>
          </w:p>
        </w:tc>
        <w:tc>
          <w:tcPr>
            <w:tcW w:w="6097" w:type="dxa"/>
            <w:tcBorders>
              <w:top w:val="single" w:sz="4" w:space="0" w:color="auto"/>
              <w:left w:val="single" w:sz="4" w:space="0" w:color="auto"/>
              <w:bottom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Роздрібна торгівля з лотків і на ринках харчовими продуктами, напоями та тютюновими виробами</w:t>
            </w:r>
          </w:p>
        </w:tc>
        <w:tc>
          <w:tcPr>
            <w:tcW w:w="1273"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5"/>
          <w:jc w:val="center"/>
        </w:trPr>
        <w:tc>
          <w:tcPr>
            <w:tcW w:w="986"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47.82</w:t>
            </w:r>
          </w:p>
        </w:tc>
        <w:tc>
          <w:tcPr>
            <w:tcW w:w="6097" w:type="dxa"/>
            <w:tcBorders>
              <w:top w:val="single" w:sz="4" w:space="0" w:color="auto"/>
              <w:left w:val="single" w:sz="4" w:space="0" w:color="auto"/>
              <w:bottom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Роздрібна торгівля з лотків і на ринках текстильними виробами, одягом і взуттям</w:t>
            </w:r>
          </w:p>
        </w:tc>
        <w:tc>
          <w:tcPr>
            <w:tcW w:w="1273"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47.89</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Роздрібна торгівля з лотків і на ринках іншими товарами</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8"/>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47.91</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Роздрібна торгівля, що здійснюється фірмами поштового замовлення або через мережу Інтернет</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47.99</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Інші види роздрібної торгівлі поза магазинами</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8"/>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49.31</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Пасажирський наземний транспорт міського та приміського сполучення</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6"/>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49.32</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Надання послуг таксі</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08"/>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49.39</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Інший пасажирський наземний транспорт, не віднесений до інших угруповань</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59"/>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49.41</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Діяльність вантажного автомобільного транспорту-</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59"/>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49.42</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Надання послуг Із перевезення речей (переїзду)</w:t>
            </w:r>
          </w:p>
        </w:tc>
        <w:tc>
          <w:tcPr>
            <w:tcW w:w="1273"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52.21</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Допоміжне обслуговування наземного транспорту</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52.24</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Транспортне оброблення вантажів</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sz w:val="40"/>
                <w:szCs w:val="40"/>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sz w:val="40"/>
                <w:szCs w:val="40"/>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6"/>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53.20</w:t>
            </w:r>
          </w:p>
        </w:tc>
        <w:tc>
          <w:tcPr>
            <w:tcW w:w="6097" w:type="dxa"/>
            <w:tcBorders>
              <w:top w:val="single" w:sz="4" w:space="0" w:color="auto"/>
              <w:left w:val="single" w:sz="4" w:space="0" w:color="auto"/>
              <w:bottom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Інша поштова та кур'єрська діяльність</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spacing w:after="200" w:line="276" w:lineRule="auto"/>
              <w:ind w:hanging="15"/>
              <w:jc w:val="center"/>
              <w:rPr>
                <w:rFonts w:ascii="Calibri" w:eastAsia="Times New Roman" w:hAnsi="Calibri" w:cs="Times New Roman"/>
                <w:sz w:val="10"/>
                <w:szCs w:val="10"/>
                <w:lang w:eastAsia="ru-RU"/>
              </w:rPr>
            </w:pPr>
            <w:r w:rsidRPr="00FE5FF0">
              <w:rPr>
                <w:rFonts w:ascii="Calibri" w:eastAsia="Times New Roman" w:hAnsi="Calibri"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sz w:val="40"/>
                <w:szCs w:val="40"/>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302"/>
          <w:jc w:val="center"/>
        </w:trPr>
        <w:tc>
          <w:tcPr>
            <w:tcW w:w="986"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56.10</w:t>
            </w:r>
          </w:p>
        </w:tc>
        <w:tc>
          <w:tcPr>
            <w:tcW w:w="6097" w:type="dxa"/>
            <w:tcBorders>
              <w:top w:val="single" w:sz="4" w:space="0" w:color="auto"/>
              <w:left w:val="single" w:sz="4" w:space="0" w:color="auto"/>
              <w:bottom w:val="single" w:sz="4" w:space="0" w:color="auto"/>
              <w:righ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Діяльність ресторанів, надання послуг мобільного харчування</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84"/>
          <w:jc w:val="center"/>
        </w:trPr>
        <w:tc>
          <w:tcPr>
            <w:tcW w:w="986"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sz w:val="26"/>
                <w:szCs w:val="26"/>
                <w:lang w:eastAsia="ru-RU"/>
              </w:rPr>
              <w:br w:type="page"/>
            </w:r>
            <w:r w:rsidRPr="00FE5FF0">
              <w:rPr>
                <w:rFonts w:ascii="Times New Roman" w:eastAsia="Times New Roman" w:hAnsi="Times New Roman" w:cs="Times New Roman"/>
                <w:color w:val="000000"/>
                <w:lang w:eastAsia="ru-RU" w:bidi="ru-RU"/>
              </w:rPr>
              <w:t>56.21</w:t>
            </w:r>
          </w:p>
        </w:tc>
        <w:tc>
          <w:tcPr>
            <w:tcW w:w="6097" w:type="dxa"/>
            <w:tcBorders>
              <w:top w:val="single" w:sz="4" w:space="0" w:color="auto"/>
              <w:left w:val="single" w:sz="4" w:space="0" w:color="auto"/>
              <w:bottom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Постачання готових страв для подій</w:t>
            </w:r>
          </w:p>
        </w:tc>
        <w:tc>
          <w:tcPr>
            <w:tcW w:w="1273"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6"/>
          <w:jc w:val="center"/>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56.29</w:t>
            </w:r>
          </w:p>
        </w:tc>
        <w:tc>
          <w:tcPr>
            <w:tcW w:w="6097" w:type="dxa"/>
            <w:tcBorders>
              <w:top w:val="single" w:sz="4" w:space="0" w:color="auto"/>
              <w:left w:val="single" w:sz="4" w:space="0" w:color="auto"/>
              <w:bottom w:val="single" w:sz="4" w:space="0" w:color="auto"/>
              <w:righ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Постачання інших готових страв</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6"/>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56.30</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Обслуговування напоями</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70"/>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val="uk-UA" w:eastAsia="ru-RU"/>
              </w:rPr>
            </w:pPr>
            <w:r w:rsidRPr="00FE5FF0">
              <w:rPr>
                <w:rFonts w:ascii="Times New Roman" w:eastAsia="Times New Roman" w:hAnsi="Times New Roman" w:cs="Times New Roman"/>
                <w:color w:val="000000"/>
                <w:lang w:eastAsia="ru-RU" w:bidi="ru-RU"/>
              </w:rPr>
              <w:t>58.21</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Видання комп’ютерних ігор</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58.29</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Видання іншого програмного забезпечення</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61.10</w:t>
            </w:r>
          </w:p>
        </w:tc>
        <w:tc>
          <w:tcPr>
            <w:tcW w:w="6097" w:type="dxa"/>
            <w:tcBorders>
              <w:top w:val="single" w:sz="4" w:space="0" w:color="auto"/>
              <w:left w:val="single" w:sz="4" w:space="0" w:color="auto"/>
            </w:tcBorders>
            <w:shd w:val="clear" w:color="auto" w:fill="FFFFFF"/>
            <w:vAlign w:val="center"/>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Діяльність у сфері пров</w:t>
            </w:r>
            <w:r w:rsidR="00B92BF8">
              <w:rPr>
                <w:rFonts w:ascii="Times New Roman" w:eastAsia="Times New Roman" w:hAnsi="Times New Roman" w:cs="Times New Roman"/>
                <w:color w:val="000000"/>
                <w:lang w:val="uk-UA" w:eastAsia="uk-UA" w:bidi="uk-UA"/>
              </w:rPr>
              <w:t>о</w:t>
            </w:r>
            <w:r w:rsidRPr="00732961">
              <w:rPr>
                <w:rFonts w:ascii="Times New Roman" w:eastAsia="Times New Roman" w:hAnsi="Times New Roman" w:cs="Times New Roman"/>
                <w:color w:val="000000"/>
                <w:lang w:val="uk-UA" w:eastAsia="uk-UA" w:bidi="uk-UA"/>
              </w:rPr>
              <w:t>дового електрозв’язку</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61.20</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 xml:space="preserve">Діяльність у сфері </w:t>
            </w:r>
            <w:proofErr w:type="spellStart"/>
            <w:r w:rsidRPr="00732961">
              <w:rPr>
                <w:rFonts w:ascii="Times New Roman" w:eastAsia="Times New Roman" w:hAnsi="Times New Roman" w:cs="Times New Roman"/>
                <w:color w:val="000000"/>
                <w:lang w:val="uk-UA" w:eastAsia="uk-UA" w:bidi="uk-UA"/>
              </w:rPr>
              <w:t>безпроводового</w:t>
            </w:r>
            <w:proofErr w:type="spellEnd"/>
            <w:r w:rsidRPr="00732961">
              <w:rPr>
                <w:rFonts w:ascii="Times New Roman" w:eastAsia="Times New Roman" w:hAnsi="Times New Roman" w:cs="Times New Roman"/>
                <w:color w:val="000000"/>
                <w:lang w:val="uk-UA" w:eastAsia="uk-UA" w:bidi="uk-UA"/>
              </w:rPr>
              <w:t xml:space="preserve"> електрозв'язку</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62.01</w:t>
            </w:r>
          </w:p>
        </w:tc>
        <w:tc>
          <w:tcPr>
            <w:tcW w:w="6097" w:type="dxa"/>
            <w:tcBorders>
              <w:top w:val="single" w:sz="4" w:space="0" w:color="auto"/>
              <w:left w:val="single" w:sz="4" w:space="0" w:color="auto"/>
              <w:bottom w:val="single" w:sz="4" w:space="0" w:color="auto"/>
            </w:tcBorders>
            <w:shd w:val="clear" w:color="auto" w:fill="FFFFFF"/>
            <w:vAlign w:val="center"/>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Комп’ютерне програмування</w:t>
            </w:r>
          </w:p>
        </w:tc>
        <w:tc>
          <w:tcPr>
            <w:tcW w:w="1273"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70"/>
          <w:jc w:val="center"/>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62.02</w:t>
            </w:r>
          </w:p>
        </w:tc>
        <w:tc>
          <w:tcPr>
            <w:tcW w:w="6097"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Консультування з питань Інформатизації</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5"/>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62.09</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Інша діяльність у сфері інформаційних технологій і комп'ютерних систем</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B92BF8">
        <w:trPr>
          <w:trHeight w:hRule="exact" w:val="326"/>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en-US" w:eastAsia="ru-RU" w:bidi="ru-RU"/>
              </w:rPr>
            </w:pPr>
            <w:r w:rsidRPr="00FE5FF0">
              <w:rPr>
                <w:rFonts w:ascii="Times New Roman" w:eastAsia="Times New Roman" w:hAnsi="Times New Roman" w:cs="Times New Roman"/>
                <w:color w:val="000000"/>
                <w:lang w:val="uk-UA" w:eastAsia="ru-RU" w:bidi="ru-RU"/>
              </w:rPr>
              <w:t>63.00</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Надання інформаційних послуг</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B92BF8">
        <w:trPr>
          <w:trHeight w:hRule="exact" w:val="54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en-US" w:eastAsia="ru-RU" w:bidi="ru-RU"/>
              </w:rPr>
            </w:pPr>
            <w:r w:rsidRPr="00FE5FF0">
              <w:rPr>
                <w:rFonts w:ascii="Times New Roman" w:eastAsia="Times New Roman" w:hAnsi="Times New Roman" w:cs="Times New Roman"/>
                <w:color w:val="000000"/>
                <w:lang w:val="en-US" w:eastAsia="ru-RU" w:bidi="ru-RU"/>
              </w:rPr>
              <w:t>65</w:t>
            </w:r>
            <w:r w:rsidRPr="00FE5FF0">
              <w:rPr>
                <w:rFonts w:ascii="Times New Roman" w:eastAsia="Times New Roman" w:hAnsi="Times New Roman" w:cs="Times New Roman"/>
                <w:color w:val="000000"/>
                <w:lang w:val="uk-UA" w:eastAsia="ru-RU" w:bidi="ru-RU"/>
              </w:rPr>
              <w:t>.</w:t>
            </w:r>
            <w:r w:rsidRPr="00FE5FF0">
              <w:rPr>
                <w:rFonts w:ascii="Times New Roman" w:eastAsia="Times New Roman" w:hAnsi="Times New Roman" w:cs="Times New Roman"/>
                <w:color w:val="000000"/>
                <w:lang w:val="en-US" w:eastAsia="ru-RU" w:bidi="ru-RU"/>
              </w:rPr>
              <w:t>00</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Страхування, перестрахування та недержавне пенсійне забезпечення, крім обов'язкового соціального страхування</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6"/>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66.12</w:t>
            </w:r>
          </w:p>
        </w:tc>
        <w:tc>
          <w:tcPr>
            <w:tcW w:w="6097" w:type="dxa"/>
            <w:tcBorders>
              <w:top w:val="single" w:sz="4" w:space="0" w:color="auto"/>
              <w:left w:val="single" w:sz="4" w:space="0" w:color="auto"/>
            </w:tcBorders>
            <w:shd w:val="clear" w:color="auto" w:fill="FFFFFF"/>
            <w:vAlign w:val="center"/>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Посередництво за договорами по цінних паперах або товарах</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8"/>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66.19</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Інша допоміжна діяльність у сфері фінансових послуг, крім страхування та пенсійного забезпечення</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6"/>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66.21</w:t>
            </w:r>
          </w:p>
        </w:tc>
        <w:tc>
          <w:tcPr>
            <w:tcW w:w="6097" w:type="dxa"/>
            <w:tcBorders>
              <w:top w:val="single" w:sz="4" w:space="0" w:color="auto"/>
              <w:left w:val="single" w:sz="4" w:space="0" w:color="auto"/>
            </w:tcBorders>
            <w:shd w:val="clear" w:color="auto" w:fill="FFFFFF"/>
            <w:vAlign w:val="center"/>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Оцінювання ризиків та завданої шкоди</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66.22</w:t>
            </w:r>
          </w:p>
        </w:tc>
        <w:tc>
          <w:tcPr>
            <w:tcW w:w="6097" w:type="dxa"/>
            <w:tcBorders>
              <w:top w:val="single" w:sz="4" w:space="0" w:color="auto"/>
              <w:left w:val="single" w:sz="4" w:space="0" w:color="auto"/>
            </w:tcBorders>
            <w:shd w:val="clear" w:color="auto" w:fill="FFFFFF"/>
            <w:vAlign w:val="center"/>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Діяльність страхових агентів і брокерів</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5"/>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lastRenderedPageBreak/>
              <w:t>66.29</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Інша допоміжна діяльність у сфері страхування та пенсійного забезпечення</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70"/>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68.10</w:t>
            </w:r>
          </w:p>
        </w:tc>
        <w:tc>
          <w:tcPr>
            <w:tcW w:w="6097" w:type="dxa"/>
            <w:tcBorders>
              <w:top w:val="single" w:sz="4" w:space="0" w:color="auto"/>
              <w:left w:val="single" w:sz="4" w:space="0" w:color="auto"/>
            </w:tcBorders>
            <w:shd w:val="clear" w:color="auto" w:fill="FFFFFF"/>
            <w:vAlign w:val="center"/>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Купівля та продаж власного нерухомого майна</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8"/>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68.20</w:t>
            </w:r>
          </w:p>
        </w:tc>
        <w:tc>
          <w:tcPr>
            <w:tcW w:w="6097" w:type="dxa"/>
            <w:tcBorders>
              <w:top w:val="single" w:sz="4" w:space="0" w:color="auto"/>
              <w:left w:val="single" w:sz="4" w:space="0" w:color="auto"/>
            </w:tcBorders>
            <w:shd w:val="clear" w:color="auto" w:fill="FFFFFF"/>
            <w:vAlign w:val="bottom"/>
          </w:tcPr>
          <w:p w:rsidR="00FE5FF0" w:rsidRPr="00732961" w:rsidRDefault="00FE5FF0" w:rsidP="00732961">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Надання в оренду й експлуатацію власного чи орендованого нерухомого майна</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68.31</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Агентства нерухомості</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1"/>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68.32</w:t>
            </w:r>
          </w:p>
        </w:tc>
        <w:tc>
          <w:tcPr>
            <w:tcW w:w="6097" w:type="dxa"/>
            <w:tcBorders>
              <w:top w:val="single" w:sz="4" w:space="0" w:color="auto"/>
              <w:left w:val="single" w:sz="4" w:space="0" w:color="auto"/>
            </w:tcBorders>
            <w:shd w:val="clear" w:color="auto" w:fill="FFFFFF"/>
            <w:vAlign w:val="bottom"/>
          </w:tcPr>
          <w:p w:rsidR="00FE5FF0" w:rsidRPr="00732961" w:rsidRDefault="00FE5FF0" w:rsidP="00732961">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Управління нерухомим майном за винагороду або на основі контракту</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6"/>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69.10</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Діяльність у сфері права</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5"/>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69.20</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Діяльність у сфері бухгалтерського обліку й аудиту; консультування з питань оподаткування</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70.21</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 xml:space="preserve">Діяльність у сфері </w:t>
            </w:r>
            <w:proofErr w:type="spellStart"/>
            <w:r w:rsidRPr="00732961">
              <w:rPr>
                <w:rFonts w:ascii="Times New Roman" w:eastAsia="Times New Roman" w:hAnsi="Times New Roman" w:cs="Times New Roman"/>
                <w:color w:val="000000"/>
                <w:lang w:val="uk-UA" w:eastAsia="uk-UA" w:bidi="uk-UA"/>
              </w:rPr>
              <w:t>зв'язків</w:t>
            </w:r>
            <w:proofErr w:type="spellEnd"/>
            <w:r w:rsidRPr="00732961">
              <w:rPr>
                <w:rFonts w:ascii="Times New Roman" w:eastAsia="Times New Roman" w:hAnsi="Times New Roman" w:cs="Times New Roman"/>
                <w:color w:val="000000"/>
                <w:lang w:val="uk-UA" w:eastAsia="uk-UA" w:bidi="uk-UA"/>
              </w:rPr>
              <w:t xml:space="preserve"> із громадськістю</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70"/>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70.22</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Консультування з питань комерційної діяльності й керування</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22"/>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73.20</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Дослідження кон'юнктури ринку та виявлення громадської думки</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6"/>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74.30</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Надання послуг із перекладу</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1"/>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74.90</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Інша професійна та науково-технічна діяльність, не віднесена до Інших угруповань</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75.00</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Ветеринарна діяльність</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22"/>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77.11</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Надання в оренду автомобілів і легкових автотранспортних засобів</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6"/>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77.12</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Надання в оренду вантажних автомобілів</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B92BF8">
        <w:trPr>
          <w:trHeight w:hRule="exact" w:val="298"/>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77.31</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Надання в оренду сільськогосподарських машин і устаткування</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77.32</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Надання в оренду будівельних машин і устаткування</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79.11</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Діяльність туристичних агентств</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59"/>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79.12</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Діяльність туристичних операторів</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18"/>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79.90</w:t>
            </w:r>
          </w:p>
        </w:tc>
        <w:tc>
          <w:tcPr>
            <w:tcW w:w="6097" w:type="dxa"/>
            <w:tcBorders>
              <w:top w:val="single" w:sz="4" w:space="0" w:color="auto"/>
              <w:left w:val="single" w:sz="4" w:space="0" w:color="auto"/>
            </w:tcBorders>
            <w:shd w:val="clear" w:color="auto" w:fill="FFFFFF"/>
            <w:vAlign w:val="bottom"/>
          </w:tcPr>
          <w:p w:rsidR="00FE5FF0" w:rsidRPr="00732961" w:rsidRDefault="00FE5FF0" w:rsidP="00732961">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 xml:space="preserve">Надання інших послуг із бронювання та пов'язана з цим </w:t>
            </w:r>
            <w:r w:rsidR="00B92BF8">
              <w:rPr>
                <w:rFonts w:ascii="Times New Roman" w:eastAsia="Times New Roman" w:hAnsi="Times New Roman" w:cs="Times New Roman"/>
                <w:color w:val="000000"/>
                <w:lang w:val="uk-UA" w:eastAsia="uk-UA" w:bidi="uk-UA"/>
              </w:rPr>
              <w:t>діяльність</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326"/>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ru-RU" w:bidi="ru-RU"/>
              </w:rPr>
            </w:pPr>
            <w:r w:rsidRPr="00FE5FF0">
              <w:rPr>
                <w:rFonts w:ascii="Times New Roman" w:eastAsia="Times New Roman" w:hAnsi="Times New Roman" w:cs="Times New Roman"/>
                <w:color w:val="000000"/>
                <w:lang w:val="uk-UA" w:eastAsia="ru-RU" w:bidi="ru-RU"/>
              </w:rPr>
              <w:t>80.20</w:t>
            </w:r>
          </w:p>
        </w:tc>
        <w:tc>
          <w:tcPr>
            <w:tcW w:w="6097" w:type="dxa"/>
            <w:tcBorders>
              <w:top w:val="single" w:sz="4" w:space="0" w:color="auto"/>
              <w:left w:val="single" w:sz="4" w:space="0" w:color="auto"/>
            </w:tcBorders>
            <w:shd w:val="clear" w:color="auto" w:fill="FFFFFF"/>
            <w:vAlign w:val="bottom"/>
          </w:tcPr>
          <w:p w:rsidR="00FE5FF0" w:rsidRPr="00732961" w:rsidRDefault="00FE5FF0" w:rsidP="00732961">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Обслуговування систем безпеки</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6"/>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81.10</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Комплексне обслуговування об’єктів</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81.29</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Інші види діяльності з прибирання</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81.30</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Надання ландшафтних послуг</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82.30</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Організування конгресів і торговельних виставок</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504"/>
          <w:jc w:val="center"/>
        </w:trPr>
        <w:tc>
          <w:tcPr>
            <w:tcW w:w="986"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82.99</w:t>
            </w:r>
          </w:p>
        </w:tc>
        <w:tc>
          <w:tcPr>
            <w:tcW w:w="6097" w:type="dxa"/>
            <w:tcBorders>
              <w:top w:val="single" w:sz="4" w:space="0" w:color="auto"/>
              <w:left w:val="single" w:sz="4" w:space="0" w:color="auto"/>
              <w:bottom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Надання інших допоміжних комерційних послуг, не віднесених до інших угруповань</w:t>
            </w:r>
          </w:p>
        </w:tc>
        <w:tc>
          <w:tcPr>
            <w:tcW w:w="1273"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85.53</w:t>
            </w:r>
          </w:p>
        </w:tc>
        <w:tc>
          <w:tcPr>
            <w:tcW w:w="6097" w:type="dxa"/>
            <w:tcBorders>
              <w:top w:val="single" w:sz="4" w:space="0" w:color="auto"/>
              <w:left w:val="single" w:sz="4" w:space="0" w:color="auto"/>
              <w:bottom w:val="single" w:sz="4" w:space="0" w:color="auto"/>
              <w:righ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Діяльність шкіл з підготовки водіїв транспортних засобів</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74"/>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86.23</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Стоматологічна практика</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6"/>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val="uk-UA" w:eastAsia="ru-RU"/>
              </w:rPr>
            </w:pPr>
            <w:r w:rsidRPr="00FE5FF0">
              <w:rPr>
                <w:rFonts w:ascii="Times New Roman" w:eastAsia="Times New Roman" w:hAnsi="Times New Roman" w:cs="Times New Roman"/>
                <w:color w:val="000000"/>
                <w:lang w:eastAsia="ru-RU" w:bidi="ru-RU"/>
              </w:rPr>
              <w:t>93.1</w:t>
            </w:r>
            <w:r w:rsidRPr="00FE5FF0">
              <w:rPr>
                <w:rFonts w:ascii="Times New Roman" w:eastAsia="Times New Roman" w:hAnsi="Times New Roman" w:cs="Times New Roman"/>
                <w:color w:val="000000"/>
                <w:lang w:val="uk-UA" w:eastAsia="ru-RU" w:bidi="ru-RU"/>
              </w:rPr>
              <w:t>0</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Діяльність у сфері спорту</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3"/>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val="uk-UA" w:eastAsia="ru-RU"/>
              </w:rPr>
            </w:pPr>
            <w:r w:rsidRPr="00FE5FF0">
              <w:rPr>
                <w:rFonts w:ascii="Times New Roman" w:eastAsia="Times New Roman" w:hAnsi="Times New Roman" w:cs="Times New Roman"/>
                <w:color w:val="000000"/>
                <w:lang w:eastAsia="ru-RU" w:bidi="ru-RU"/>
              </w:rPr>
              <w:t>93.</w:t>
            </w:r>
            <w:r w:rsidRPr="00FE5FF0">
              <w:rPr>
                <w:rFonts w:ascii="Times New Roman" w:eastAsia="Times New Roman" w:hAnsi="Times New Roman" w:cs="Times New Roman"/>
                <w:color w:val="000000"/>
                <w:lang w:val="uk-UA" w:eastAsia="ru-RU" w:bidi="ru-RU"/>
              </w:rPr>
              <w:t>20</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Організування відпочинку та розваг</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6"/>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95.11</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Ремонт комп’ютерів і периферійного устаткування</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66"/>
          <w:jc w:val="center"/>
        </w:trPr>
        <w:tc>
          <w:tcPr>
            <w:tcW w:w="986"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96.02</w:t>
            </w:r>
          </w:p>
        </w:tc>
        <w:tc>
          <w:tcPr>
            <w:tcW w:w="6097" w:type="dxa"/>
            <w:tcBorders>
              <w:top w:val="single" w:sz="4" w:space="0" w:color="auto"/>
              <w:left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Надання послуг перукарнями та салонами краси</w:t>
            </w:r>
          </w:p>
        </w:tc>
        <w:tc>
          <w:tcPr>
            <w:tcW w:w="1273" w:type="dxa"/>
            <w:tcBorders>
              <w:top w:val="single" w:sz="4" w:space="0" w:color="auto"/>
              <w:lef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rPr>
          <w:trHeight w:hRule="exact" w:val="295"/>
          <w:jc w:val="center"/>
        </w:trPr>
        <w:tc>
          <w:tcPr>
            <w:tcW w:w="986"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eastAsia="ru-RU" w:bidi="ru-RU"/>
              </w:rPr>
              <w:t>96.03</w:t>
            </w:r>
          </w:p>
        </w:tc>
        <w:tc>
          <w:tcPr>
            <w:tcW w:w="6097" w:type="dxa"/>
            <w:tcBorders>
              <w:top w:val="single" w:sz="4" w:space="0" w:color="auto"/>
              <w:left w:val="single" w:sz="4" w:space="0" w:color="auto"/>
              <w:bottom w:val="single" w:sz="4" w:space="0" w:color="auto"/>
            </w:tcBorders>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Організування поховань і надання суміжних послуг</w:t>
            </w:r>
          </w:p>
        </w:tc>
        <w:tc>
          <w:tcPr>
            <w:tcW w:w="1273" w:type="dxa"/>
            <w:tcBorders>
              <w:top w:val="single" w:sz="4" w:space="0" w:color="auto"/>
              <w:left w:val="single" w:sz="4" w:space="0" w:color="auto"/>
              <w:bottom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47"/>
          <w:jc w:val="center"/>
        </w:trPr>
        <w:tc>
          <w:tcPr>
            <w:tcW w:w="986" w:type="dxa"/>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96.09</w:t>
            </w:r>
          </w:p>
        </w:tc>
        <w:tc>
          <w:tcPr>
            <w:tcW w:w="6097" w:type="dxa"/>
            <w:shd w:val="clear" w:color="auto" w:fill="FFFFFF"/>
            <w:vAlign w:val="bottom"/>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Надання інших індивідуальних послуг, не віднесених до інших угруповань</w:t>
            </w:r>
          </w:p>
        </w:tc>
        <w:tc>
          <w:tcPr>
            <w:tcW w:w="1273" w:type="dxa"/>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58"/>
          <w:jc w:val="center"/>
        </w:trPr>
        <w:tc>
          <w:tcPr>
            <w:tcW w:w="986" w:type="dxa"/>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98.10</w:t>
            </w:r>
          </w:p>
        </w:tc>
        <w:tc>
          <w:tcPr>
            <w:tcW w:w="6097" w:type="dxa"/>
            <w:shd w:val="clear" w:color="auto" w:fill="FFFFFF"/>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Діяльність домашніх господарств як виробників товарів для</w:t>
            </w:r>
          </w:p>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власного споживання</w:t>
            </w:r>
          </w:p>
        </w:tc>
        <w:tc>
          <w:tcPr>
            <w:tcW w:w="1273" w:type="dxa"/>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10</w:t>
            </w:r>
          </w:p>
        </w:tc>
        <w:tc>
          <w:tcPr>
            <w:tcW w:w="1278" w:type="dxa"/>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lang w:eastAsia="ru-RU"/>
              </w:rPr>
            </w:pPr>
            <w:r w:rsidRPr="00FE5FF0">
              <w:rPr>
                <w:rFonts w:ascii="Times New Roman" w:eastAsia="Times New Roman" w:hAnsi="Times New Roman" w:cs="Times New Roman"/>
                <w:color w:val="000000"/>
                <w:lang w:val="uk-UA" w:eastAsia="uk-UA" w:bidi="uk-UA"/>
              </w:rPr>
              <w:t>20</w:t>
            </w:r>
          </w:p>
        </w:tc>
      </w:tr>
      <w:tr w:rsidR="00FE5FF0" w:rsidRPr="00FE5FF0" w:rsidTr="00732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58"/>
          <w:jc w:val="center"/>
        </w:trPr>
        <w:tc>
          <w:tcPr>
            <w:tcW w:w="986" w:type="dxa"/>
            <w:shd w:val="clear" w:color="auto" w:fill="FFFFFF"/>
            <w:vAlign w:val="center"/>
          </w:tcPr>
          <w:p w:rsidR="00FE5FF0" w:rsidRPr="00FE5FF0" w:rsidRDefault="00FE5FF0" w:rsidP="00732961">
            <w:pPr>
              <w:widowControl w:val="0"/>
              <w:spacing w:after="0" w:line="240" w:lineRule="auto"/>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98.20</w:t>
            </w:r>
          </w:p>
        </w:tc>
        <w:tc>
          <w:tcPr>
            <w:tcW w:w="6097" w:type="dxa"/>
            <w:shd w:val="clear" w:color="auto" w:fill="FFFFFF"/>
          </w:tcPr>
          <w:p w:rsidR="00FE5FF0" w:rsidRPr="00732961" w:rsidRDefault="00FE5FF0" w:rsidP="00FE5FF0">
            <w:pPr>
              <w:widowControl w:val="0"/>
              <w:spacing w:after="0" w:line="240" w:lineRule="auto"/>
              <w:rPr>
                <w:rFonts w:ascii="Times New Roman" w:eastAsia="Times New Roman" w:hAnsi="Times New Roman" w:cs="Times New Roman"/>
                <w:color w:val="000000"/>
                <w:lang w:val="uk-UA" w:eastAsia="uk-UA" w:bidi="uk-UA"/>
              </w:rPr>
            </w:pPr>
            <w:r w:rsidRPr="00732961">
              <w:rPr>
                <w:rFonts w:ascii="Times New Roman" w:eastAsia="Times New Roman" w:hAnsi="Times New Roman" w:cs="Times New Roman"/>
                <w:color w:val="000000"/>
                <w:lang w:val="uk-UA" w:eastAsia="uk-UA" w:bidi="uk-UA"/>
              </w:rPr>
              <w:t>Діяльність домашніх господарств як виробників послуг для власного споживання</w:t>
            </w:r>
          </w:p>
        </w:tc>
        <w:tc>
          <w:tcPr>
            <w:tcW w:w="1273" w:type="dxa"/>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10</w:t>
            </w:r>
          </w:p>
        </w:tc>
        <w:tc>
          <w:tcPr>
            <w:tcW w:w="1278" w:type="dxa"/>
            <w:shd w:val="clear" w:color="auto" w:fill="FFFFFF"/>
            <w:vAlign w:val="center"/>
          </w:tcPr>
          <w:p w:rsidR="00FE5FF0" w:rsidRPr="00FE5FF0" w:rsidRDefault="00FE5FF0" w:rsidP="00732961">
            <w:pPr>
              <w:widowControl w:val="0"/>
              <w:spacing w:after="0" w:line="240" w:lineRule="auto"/>
              <w:ind w:hanging="15"/>
              <w:jc w:val="center"/>
              <w:rPr>
                <w:rFonts w:ascii="Times New Roman" w:eastAsia="Times New Roman" w:hAnsi="Times New Roman" w:cs="Times New Roman"/>
                <w:color w:val="000000"/>
                <w:lang w:val="uk-UA" w:eastAsia="uk-UA" w:bidi="uk-UA"/>
              </w:rPr>
            </w:pPr>
            <w:r w:rsidRPr="00FE5FF0">
              <w:rPr>
                <w:rFonts w:ascii="Times New Roman" w:eastAsia="Times New Roman" w:hAnsi="Times New Roman" w:cs="Times New Roman"/>
                <w:color w:val="000000"/>
                <w:lang w:val="uk-UA" w:eastAsia="uk-UA" w:bidi="uk-UA"/>
              </w:rPr>
              <w:t>20</w:t>
            </w:r>
          </w:p>
        </w:tc>
      </w:tr>
    </w:tbl>
    <w:p w:rsidR="00FE5FF0" w:rsidRPr="00FE5FF0" w:rsidRDefault="00FE5FF0" w:rsidP="00FE5FF0">
      <w:pPr>
        <w:spacing w:after="200" w:line="276" w:lineRule="auto"/>
        <w:ind w:firstLine="709"/>
        <w:jc w:val="both"/>
        <w:rPr>
          <w:rFonts w:ascii="Calibri" w:eastAsia="Times New Roman" w:hAnsi="Calibri" w:cs="Times New Roman"/>
          <w:lang w:eastAsia="ru-RU"/>
        </w:rPr>
      </w:pPr>
    </w:p>
    <w:p w:rsidR="007F6BE2" w:rsidRPr="005D542B" w:rsidRDefault="00FE5FF0" w:rsidP="005D542B">
      <w:pPr>
        <w:spacing w:after="200" w:line="276" w:lineRule="auto"/>
        <w:ind w:firstLine="567"/>
        <w:rPr>
          <w:rFonts w:ascii="Calibri" w:eastAsia="Times New Roman" w:hAnsi="Calibri" w:cs="Times New Roman"/>
          <w:lang w:val="uk-UA" w:eastAsia="ru-RU"/>
        </w:rPr>
      </w:pPr>
      <w:r w:rsidRPr="00FE5FF0">
        <w:rPr>
          <w:rFonts w:ascii="Times New Roman" w:eastAsia="Times New Roman" w:hAnsi="Times New Roman" w:cs="Times New Roman"/>
          <w:b/>
          <w:bCs/>
          <w:sz w:val="28"/>
          <w:szCs w:val="28"/>
          <w:lang w:val="uk-UA" w:eastAsia="ru-RU"/>
        </w:rPr>
        <w:t xml:space="preserve">Селищний голова                            </w:t>
      </w:r>
      <w:r w:rsidRPr="00FE5FF0">
        <w:rPr>
          <w:rFonts w:ascii="Times New Roman" w:eastAsia="Times New Roman" w:hAnsi="Times New Roman" w:cs="Times New Roman"/>
          <w:b/>
          <w:bCs/>
          <w:sz w:val="28"/>
          <w:szCs w:val="28"/>
          <w:lang w:val="uk-UA" w:eastAsia="ru-RU"/>
        </w:rPr>
        <w:tab/>
      </w:r>
      <w:r w:rsidR="000E5540">
        <w:rPr>
          <w:rFonts w:ascii="Times New Roman" w:eastAsia="Times New Roman" w:hAnsi="Times New Roman" w:cs="Times New Roman"/>
          <w:b/>
          <w:bCs/>
          <w:sz w:val="28"/>
          <w:szCs w:val="28"/>
          <w:lang w:val="uk-UA" w:eastAsia="ru-RU"/>
        </w:rPr>
        <w:tab/>
      </w:r>
      <w:r w:rsidRPr="00FE5FF0">
        <w:rPr>
          <w:rFonts w:ascii="Times New Roman" w:eastAsia="Times New Roman" w:hAnsi="Times New Roman" w:cs="Times New Roman"/>
          <w:b/>
          <w:bCs/>
          <w:sz w:val="28"/>
          <w:szCs w:val="28"/>
          <w:lang w:val="uk-UA" w:eastAsia="ru-RU"/>
        </w:rPr>
        <w:tab/>
        <w:t xml:space="preserve">   Роман ЗАСУХА</w:t>
      </w:r>
      <w:bookmarkStart w:id="7" w:name="_Hlk71105619"/>
      <w:r w:rsidR="007F6BE2">
        <w:rPr>
          <w:rFonts w:ascii="Times New Roman" w:eastAsia="Times New Roman" w:hAnsi="Times New Roman" w:cs="Times New Roman"/>
          <w:sz w:val="28"/>
          <w:szCs w:val="28"/>
          <w:lang w:val="uk-UA" w:eastAsia="ru-RU"/>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br w:type="page"/>
      </w:r>
    </w:p>
    <w:bookmarkEnd w:id="7"/>
    <w:p w:rsidR="007F6BE2" w:rsidRPr="00BA4B96" w:rsidRDefault="007F6BE2" w:rsidP="007F6BE2">
      <w:pPr>
        <w:keepNext/>
        <w:keepLines/>
        <w:widowControl w:val="0"/>
        <w:spacing w:after="0" w:line="240" w:lineRule="auto"/>
        <w:ind w:left="3560" w:firstLine="1543"/>
        <w:outlineLvl w:val="1"/>
        <w:rPr>
          <w:rFonts w:ascii="Times New Roman" w:eastAsia="Times New Roman" w:hAnsi="Times New Roman" w:cs="Times New Roman"/>
          <w:b/>
          <w:color w:val="000000"/>
          <w:sz w:val="24"/>
          <w:szCs w:val="24"/>
          <w:lang w:val="uk-UA" w:eastAsia="uk-UA" w:bidi="uk-UA"/>
        </w:rPr>
      </w:pPr>
      <w:r w:rsidRPr="00BA4B96">
        <w:rPr>
          <w:rFonts w:ascii="Times New Roman" w:eastAsia="Times New Roman" w:hAnsi="Times New Roman" w:cs="Times New Roman"/>
          <w:b/>
          <w:color w:val="000000"/>
          <w:sz w:val="24"/>
          <w:szCs w:val="24"/>
          <w:lang w:val="uk-UA" w:eastAsia="uk-UA" w:bidi="uk-UA"/>
        </w:rPr>
        <w:lastRenderedPageBreak/>
        <w:t xml:space="preserve">Додаток № </w:t>
      </w:r>
      <w:r>
        <w:rPr>
          <w:rFonts w:ascii="Times New Roman" w:eastAsia="Times New Roman" w:hAnsi="Times New Roman" w:cs="Times New Roman"/>
          <w:b/>
          <w:color w:val="000000"/>
          <w:sz w:val="24"/>
          <w:szCs w:val="24"/>
          <w:lang w:val="uk-UA" w:eastAsia="uk-UA" w:bidi="uk-UA"/>
        </w:rPr>
        <w:t>2</w:t>
      </w:r>
    </w:p>
    <w:p w:rsidR="007F6BE2" w:rsidRPr="00BA4B96" w:rsidRDefault="007F6BE2" w:rsidP="007F6BE2">
      <w:pPr>
        <w:keepNext/>
        <w:keepLines/>
        <w:widowControl w:val="0"/>
        <w:spacing w:after="0" w:line="240" w:lineRule="auto"/>
        <w:ind w:left="3560" w:firstLine="1543"/>
        <w:outlineLvl w:val="1"/>
        <w:rPr>
          <w:rFonts w:ascii="Times New Roman" w:eastAsia="Times New Roman" w:hAnsi="Times New Roman" w:cs="Times New Roman"/>
          <w:b/>
          <w:color w:val="000000"/>
          <w:sz w:val="24"/>
          <w:szCs w:val="24"/>
          <w:lang w:val="uk-UA" w:eastAsia="uk-UA" w:bidi="uk-UA"/>
        </w:rPr>
      </w:pPr>
      <w:r>
        <w:rPr>
          <w:rFonts w:ascii="Times New Roman" w:eastAsia="Times New Roman" w:hAnsi="Times New Roman" w:cs="Times New Roman"/>
          <w:b/>
          <w:color w:val="000000"/>
          <w:sz w:val="24"/>
          <w:szCs w:val="24"/>
          <w:lang w:val="uk-UA" w:eastAsia="uk-UA" w:bidi="uk-UA"/>
        </w:rPr>
        <w:t>д</w:t>
      </w:r>
      <w:r w:rsidRPr="00BA4B96">
        <w:rPr>
          <w:rFonts w:ascii="Times New Roman" w:eastAsia="Times New Roman" w:hAnsi="Times New Roman" w:cs="Times New Roman"/>
          <w:b/>
          <w:color w:val="000000"/>
          <w:sz w:val="24"/>
          <w:szCs w:val="24"/>
          <w:lang w:val="uk-UA" w:eastAsia="uk-UA" w:bidi="uk-UA"/>
        </w:rPr>
        <w:t xml:space="preserve">о рішення </w:t>
      </w:r>
    </w:p>
    <w:p w:rsidR="007F6BE2" w:rsidRPr="00BA4B96" w:rsidRDefault="007F6BE2" w:rsidP="007F6BE2">
      <w:pPr>
        <w:keepNext/>
        <w:keepLines/>
        <w:widowControl w:val="0"/>
        <w:spacing w:after="0" w:line="240" w:lineRule="auto"/>
        <w:ind w:left="3560" w:firstLine="1543"/>
        <w:outlineLvl w:val="1"/>
        <w:rPr>
          <w:rFonts w:ascii="Times New Roman" w:eastAsia="Times New Roman" w:hAnsi="Times New Roman" w:cs="Times New Roman"/>
          <w:b/>
          <w:color w:val="000000"/>
          <w:sz w:val="24"/>
          <w:szCs w:val="24"/>
          <w:lang w:val="uk-UA" w:eastAsia="uk-UA" w:bidi="uk-UA"/>
        </w:rPr>
      </w:pPr>
      <w:r w:rsidRPr="00BA4B96">
        <w:rPr>
          <w:rFonts w:ascii="Times New Roman" w:eastAsia="Times New Roman" w:hAnsi="Times New Roman" w:cs="Times New Roman"/>
          <w:b/>
          <w:color w:val="000000"/>
          <w:sz w:val="24"/>
          <w:szCs w:val="24"/>
          <w:lang w:val="uk-UA" w:eastAsia="uk-UA" w:bidi="uk-UA"/>
        </w:rPr>
        <w:t>Гребінківської селищної ради</w:t>
      </w:r>
    </w:p>
    <w:p w:rsidR="007F6BE2" w:rsidRPr="00BA4B96" w:rsidRDefault="007F6BE2" w:rsidP="007F6BE2">
      <w:pPr>
        <w:keepNext/>
        <w:keepLines/>
        <w:widowControl w:val="0"/>
        <w:spacing w:after="0" w:line="240" w:lineRule="auto"/>
        <w:ind w:left="3560" w:firstLine="1543"/>
        <w:outlineLvl w:val="1"/>
        <w:rPr>
          <w:rFonts w:ascii="Times New Roman" w:eastAsia="Times New Roman" w:hAnsi="Times New Roman" w:cs="Times New Roman"/>
          <w:b/>
          <w:color w:val="000000"/>
          <w:sz w:val="24"/>
          <w:szCs w:val="24"/>
          <w:lang w:val="uk-UA" w:eastAsia="uk-UA" w:bidi="uk-UA"/>
        </w:rPr>
      </w:pPr>
      <w:r>
        <w:rPr>
          <w:rFonts w:ascii="Times New Roman" w:eastAsia="Times New Roman" w:hAnsi="Times New Roman" w:cs="Times New Roman"/>
          <w:b/>
          <w:color w:val="000000"/>
          <w:sz w:val="24"/>
          <w:szCs w:val="24"/>
          <w:lang w:val="uk-UA" w:eastAsia="uk-UA" w:bidi="uk-UA"/>
        </w:rPr>
        <w:t>в</w:t>
      </w:r>
      <w:r w:rsidRPr="00BA4B96">
        <w:rPr>
          <w:rFonts w:ascii="Times New Roman" w:eastAsia="Times New Roman" w:hAnsi="Times New Roman" w:cs="Times New Roman"/>
          <w:b/>
          <w:color w:val="000000"/>
          <w:sz w:val="24"/>
          <w:szCs w:val="24"/>
          <w:lang w:val="uk-UA" w:eastAsia="uk-UA" w:bidi="uk-UA"/>
        </w:rPr>
        <w:t xml:space="preserve">ід 12 липня 2022 року </w:t>
      </w:r>
      <w:r w:rsidRPr="00BA4B96">
        <w:rPr>
          <w:rFonts w:ascii="Times New Roman" w:hAnsi="Times New Roman" w:cs="Times New Roman"/>
          <w:b/>
          <w:sz w:val="24"/>
          <w:szCs w:val="24"/>
          <w:lang w:val="uk-UA"/>
        </w:rPr>
        <w:t>№ 406-16-</w:t>
      </w:r>
      <w:r w:rsidRPr="00BA4B96">
        <w:rPr>
          <w:rFonts w:ascii="Times New Roman" w:hAnsi="Times New Roman" w:cs="Times New Roman"/>
          <w:b/>
          <w:color w:val="000000" w:themeColor="text1"/>
          <w:sz w:val="24"/>
          <w:szCs w:val="24"/>
        </w:rPr>
        <w:t>VIII</w:t>
      </w:r>
    </w:p>
    <w:p w:rsidR="007F6BE2" w:rsidRDefault="007F6BE2" w:rsidP="00FE5FF0">
      <w:pPr>
        <w:keepNext/>
        <w:spacing w:after="0" w:line="240" w:lineRule="auto"/>
        <w:jc w:val="center"/>
        <w:outlineLvl w:val="0"/>
        <w:rPr>
          <w:rFonts w:ascii="Times New Roman" w:eastAsia="Times New Roman" w:hAnsi="Times New Roman" w:cs="Times New Roman"/>
          <w:b/>
          <w:bCs/>
          <w:sz w:val="28"/>
          <w:szCs w:val="24"/>
          <w:lang w:eastAsia="ru-RU"/>
        </w:rPr>
      </w:pPr>
    </w:p>
    <w:p w:rsidR="00FE5FF0" w:rsidRPr="00921311" w:rsidRDefault="00FE5FF0" w:rsidP="007F6BE2">
      <w:pPr>
        <w:keepNext/>
        <w:spacing w:after="0" w:line="240" w:lineRule="auto"/>
        <w:jc w:val="center"/>
        <w:outlineLvl w:val="0"/>
        <w:rPr>
          <w:rFonts w:ascii="Times New Roman" w:eastAsia="Times New Roman" w:hAnsi="Times New Roman" w:cs="Times New Roman"/>
          <w:b/>
          <w:bCs/>
          <w:sz w:val="28"/>
          <w:szCs w:val="28"/>
          <w:lang w:val="uk-UA" w:eastAsia="ru-RU"/>
        </w:rPr>
      </w:pPr>
      <w:r w:rsidRPr="00921311">
        <w:rPr>
          <w:rFonts w:ascii="Times New Roman" w:eastAsia="Times New Roman" w:hAnsi="Times New Roman" w:cs="Times New Roman"/>
          <w:b/>
          <w:bCs/>
          <w:sz w:val="28"/>
          <w:szCs w:val="28"/>
          <w:lang w:val="uk-UA" w:eastAsia="ru-RU"/>
        </w:rPr>
        <w:t>Положення</w:t>
      </w:r>
    </w:p>
    <w:p w:rsidR="00FE5FF0" w:rsidRPr="00921311" w:rsidRDefault="00FE5FF0" w:rsidP="007F6BE2">
      <w:pPr>
        <w:keepNext/>
        <w:spacing w:after="0" w:line="240" w:lineRule="auto"/>
        <w:jc w:val="center"/>
        <w:outlineLvl w:val="0"/>
        <w:rPr>
          <w:rFonts w:ascii="Times New Roman" w:eastAsia="Times New Roman" w:hAnsi="Times New Roman" w:cs="Times New Roman"/>
          <w:b/>
          <w:bCs/>
          <w:sz w:val="28"/>
          <w:szCs w:val="28"/>
          <w:lang w:val="uk-UA" w:eastAsia="ru-RU"/>
        </w:rPr>
      </w:pPr>
      <w:bookmarkStart w:id="8" w:name="_Hlk70415592"/>
      <w:r w:rsidRPr="00921311">
        <w:rPr>
          <w:rFonts w:ascii="Times New Roman" w:eastAsia="Times New Roman" w:hAnsi="Times New Roman" w:cs="Times New Roman"/>
          <w:b/>
          <w:bCs/>
          <w:sz w:val="28"/>
          <w:szCs w:val="28"/>
          <w:lang w:val="uk-UA" w:eastAsia="ru-RU"/>
        </w:rPr>
        <w:t>про порядок справляння єдиного податку на території</w:t>
      </w:r>
    </w:p>
    <w:p w:rsidR="00FE5FF0" w:rsidRPr="00921311" w:rsidRDefault="00FE5FF0" w:rsidP="007F6BE2">
      <w:pPr>
        <w:keepNext/>
        <w:spacing w:after="0" w:line="240" w:lineRule="auto"/>
        <w:jc w:val="center"/>
        <w:outlineLvl w:val="0"/>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b/>
          <w:bCs/>
          <w:sz w:val="28"/>
          <w:szCs w:val="28"/>
          <w:lang w:val="uk-UA" w:eastAsia="ru-RU"/>
        </w:rPr>
        <w:t>Гребінківської селищної територіальної громади</w:t>
      </w:r>
    </w:p>
    <w:bookmarkEnd w:id="8"/>
    <w:p w:rsidR="00FE5FF0" w:rsidRPr="00921311" w:rsidRDefault="00FE5FF0" w:rsidP="007F6BE2">
      <w:pPr>
        <w:spacing w:after="0" w:line="240" w:lineRule="auto"/>
        <w:rPr>
          <w:rFonts w:ascii="Times New Roman" w:eastAsia="Times New Roman" w:hAnsi="Times New Roman" w:cs="Times New Roman"/>
          <w:sz w:val="28"/>
          <w:szCs w:val="28"/>
          <w:lang w:val="uk-UA" w:eastAsia="ru-RU"/>
        </w:rPr>
      </w:pPr>
    </w:p>
    <w:p w:rsidR="00FE5FF0" w:rsidRPr="00921311" w:rsidRDefault="00FE5FF0" w:rsidP="007F6BE2">
      <w:pPr>
        <w:keepNext/>
        <w:numPr>
          <w:ilvl w:val="0"/>
          <w:numId w:val="1"/>
        </w:numPr>
        <w:spacing w:after="0" w:line="240" w:lineRule="auto"/>
        <w:jc w:val="center"/>
        <w:outlineLvl w:val="0"/>
        <w:rPr>
          <w:rFonts w:ascii="Times New Roman" w:eastAsia="Times New Roman" w:hAnsi="Times New Roman" w:cs="Times New Roman"/>
          <w:b/>
          <w:bCs/>
          <w:sz w:val="28"/>
          <w:szCs w:val="28"/>
          <w:lang w:val="uk-UA" w:eastAsia="ru-RU"/>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21311">
        <w:rPr>
          <w:rFonts w:ascii="Times New Roman" w:eastAsia="Times New Roman" w:hAnsi="Times New Roman" w:cs="Times New Roman"/>
          <w:b/>
          <w:bCs/>
          <w:sz w:val="28"/>
          <w:szCs w:val="28"/>
          <w:lang w:val="uk-UA" w:eastAsia="ru-RU"/>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Загальні положення</w:t>
      </w:r>
    </w:p>
    <w:p w:rsidR="00FE5FF0" w:rsidRPr="00921311" w:rsidRDefault="00FE5FF0" w:rsidP="00200FF4">
      <w:pPr>
        <w:keepNext/>
        <w:spacing w:after="0" w:line="240" w:lineRule="auto"/>
        <w:ind w:firstLine="567"/>
        <w:jc w:val="both"/>
        <w:outlineLvl w:val="0"/>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t>Єдиний податок є місцевим податком і впроваджується на підставі п.24 частини 1 статті 26 Закону України «Про місцеве самоврядування в Україні», відповідно до Закону України «Про внесення змін до Податкового кодексу України та деяких законодавчих актів України щодо податкової реформи» від 28.12.2014 року № 71-УІІІ.</w:t>
      </w:r>
    </w:p>
    <w:p w:rsidR="00FE5FF0" w:rsidRPr="00921311" w:rsidRDefault="00FE5FF0" w:rsidP="007F6BE2">
      <w:pPr>
        <w:spacing w:after="0" w:line="240" w:lineRule="auto"/>
        <w:rPr>
          <w:rFonts w:ascii="Times New Roman" w:eastAsia="Times New Roman" w:hAnsi="Times New Roman" w:cs="Times New Roman"/>
          <w:sz w:val="28"/>
          <w:szCs w:val="28"/>
          <w:lang w:val="uk-UA" w:eastAsia="ru-RU"/>
        </w:rPr>
      </w:pPr>
    </w:p>
    <w:p w:rsidR="00FE5FF0" w:rsidRPr="00921311" w:rsidRDefault="00FE5FF0" w:rsidP="007F6BE2">
      <w:pPr>
        <w:keepNext/>
        <w:spacing w:after="0" w:line="240" w:lineRule="auto"/>
        <w:jc w:val="center"/>
        <w:outlineLvl w:val="0"/>
        <w:rPr>
          <w:rFonts w:ascii="Times New Roman" w:eastAsia="Times New Roman" w:hAnsi="Times New Roman" w:cs="Times New Roman"/>
          <w:b/>
          <w:bCs/>
          <w:sz w:val="28"/>
          <w:szCs w:val="28"/>
          <w:lang w:val="uk-UA" w:eastAsia="ru-RU"/>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21311">
        <w:rPr>
          <w:rFonts w:ascii="Times New Roman" w:eastAsia="Times New Roman" w:hAnsi="Times New Roman" w:cs="Times New Roman"/>
          <w:b/>
          <w:bCs/>
          <w:sz w:val="28"/>
          <w:szCs w:val="28"/>
          <w:lang w:val="uk-UA" w:eastAsia="ru-RU"/>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2.Платники податку</w:t>
      </w:r>
    </w:p>
    <w:p w:rsidR="00FE5FF0" w:rsidRPr="00921311" w:rsidRDefault="00FE5FF0" w:rsidP="00921311">
      <w:pPr>
        <w:spacing w:after="0" w:line="240" w:lineRule="auto"/>
        <w:ind w:left="426" w:hanging="426"/>
        <w:jc w:val="both"/>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t>2.1.</w:t>
      </w:r>
      <w:r w:rsidR="00921311">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Юридична особа чи СГД - фізична особа може самостійно обрати спрощену систему оподаткування, якщо така особа відповідає вимогам, встановленим цим пунктом.</w:t>
      </w:r>
    </w:p>
    <w:p w:rsidR="00FE5FF0" w:rsidRPr="00921311" w:rsidRDefault="00FE5FF0" w:rsidP="00921311">
      <w:pPr>
        <w:spacing w:after="0" w:line="240" w:lineRule="auto"/>
        <w:ind w:left="426" w:hanging="426"/>
        <w:jc w:val="both"/>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t>2.2.</w:t>
      </w:r>
      <w:r w:rsidR="00921311">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Суб'єкти господарювання, які застосовують спрощену систему оподаткування, обліку та звітності, поділяються на такі групи платників єдиного податку:</w:t>
      </w:r>
    </w:p>
    <w:p w:rsidR="00FE5FF0" w:rsidRPr="00921311" w:rsidRDefault="00FE5FF0" w:rsidP="0017527F">
      <w:pPr>
        <w:spacing w:after="0" w:line="240" w:lineRule="auto"/>
        <w:ind w:left="709" w:hanging="283"/>
        <w:jc w:val="both"/>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t>1)</w:t>
      </w:r>
      <w:r w:rsidR="00921311">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перша група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167 розмірів мінімальної заробітної плати, встановленої законом на 1 січня податкового (звітного) року;</w:t>
      </w:r>
    </w:p>
    <w:p w:rsidR="00FE5FF0" w:rsidRPr="00921311" w:rsidRDefault="00FE5FF0" w:rsidP="0017527F">
      <w:pPr>
        <w:spacing w:after="0" w:line="240" w:lineRule="auto"/>
        <w:ind w:left="709" w:hanging="283"/>
        <w:jc w:val="both"/>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t>2)</w:t>
      </w:r>
      <w:r w:rsidR="00921311">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FE5FF0" w:rsidRPr="00921311" w:rsidRDefault="00FE5FF0" w:rsidP="0017527F">
      <w:pPr>
        <w:spacing w:after="0" w:line="240" w:lineRule="auto"/>
        <w:ind w:left="851" w:hanging="142"/>
        <w:jc w:val="both"/>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t>-</w:t>
      </w:r>
      <w:r w:rsidR="00D843B4">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не використовують працю найманих осіб або кількість осіб, які перебувають з ними у трудових відносинах, одночасно не перевищує 10 осіб;</w:t>
      </w:r>
    </w:p>
    <w:p w:rsidR="00FE5FF0" w:rsidRPr="00921311" w:rsidRDefault="00FE5FF0" w:rsidP="0017527F">
      <w:pPr>
        <w:spacing w:after="0" w:line="240" w:lineRule="auto"/>
        <w:ind w:left="851" w:hanging="142"/>
        <w:jc w:val="both"/>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t>-</w:t>
      </w:r>
      <w:r w:rsidR="00D843B4">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обсяг доходу не перевищує 834 розміри мінімальної заробітної плати, встановленої законом на 1 січня податкового (звітного) року.</w:t>
      </w:r>
    </w:p>
    <w:p w:rsidR="00FE5FF0" w:rsidRPr="00921311" w:rsidRDefault="00FE5FF0" w:rsidP="00921311">
      <w:pPr>
        <w:tabs>
          <w:tab w:val="left" w:pos="709"/>
        </w:tabs>
        <w:spacing w:after="0" w:line="240" w:lineRule="auto"/>
        <w:ind w:firstLine="567"/>
        <w:jc w:val="both"/>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t xml:space="preserve">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921311">
        <w:rPr>
          <w:rFonts w:ascii="Times New Roman" w:eastAsia="Times New Roman" w:hAnsi="Times New Roman" w:cs="Times New Roman"/>
          <w:sz w:val="28"/>
          <w:szCs w:val="28"/>
          <w:lang w:val="uk-UA" w:eastAsia="ru-RU"/>
        </w:rPr>
        <w:t>напівдорогоцінного</w:t>
      </w:r>
      <w:proofErr w:type="spellEnd"/>
      <w:r w:rsidRPr="00921311">
        <w:rPr>
          <w:rFonts w:ascii="Times New Roman" w:eastAsia="Times New Roman" w:hAnsi="Times New Roman" w:cs="Times New Roman"/>
          <w:sz w:val="28"/>
          <w:szCs w:val="28"/>
          <w:lang w:val="uk-UA" w:eastAsia="ru-RU"/>
        </w:rPr>
        <w:t xml:space="preserve">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p>
    <w:p w:rsidR="00FE5FF0" w:rsidRPr="00921311" w:rsidRDefault="00FE5FF0" w:rsidP="00D1473A">
      <w:pPr>
        <w:spacing w:after="0" w:line="240" w:lineRule="auto"/>
        <w:ind w:left="426" w:hanging="426"/>
        <w:jc w:val="both"/>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lastRenderedPageBreak/>
        <w:t>2.3.</w:t>
      </w:r>
      <w:r w:rsidR="00D1473A">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Не можуть бути платниками єдиного податку першої – другої груп:</w:t>
      </w:r>
    </w:p>
    <w:p w:rsidR="00FE5FF0" w:rsidRPr="00921311" w:rsidRDefault="00FE5FF0" w:rsidP="00D1473A">
      <w:pPr>
        <w:tabs>
          <w:tab w:val="left" w:pos="709"/>
          <w:tab w:val="left" w:pos="993"/>
        </w:tabs>
        <w:spacing w:after="0" w:line="240" w:lineRule="auto"/>
        <w:ind w:firstLine="284"/>
        <w:jc w:val="both"/>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t>2.3.1.</w:t>
      </w:r>
      <w:r w:rsidR="00D1473A">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суб'єкти господарювання (юридичні особи та фізичні особи - підприємці), які здійснюють:</w:t>
      </w:r>
    </w:p>
    <w:p w:rsidR="00FE5FF0" w:rsidRPr="00921311" w:rsidRDefault="00FE5FF0" w:rsidP="0017527F">
      <w:pPr>
        <w:spacing w:after="0" w:line="240" w:lineRule="auto"/>
        <w:ind w:left="709" w:hanging="283"/>
        <w:jc w:val="both"/>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t>1)</w:t>
      </w:r>
      <w:r w:rsidR="0017527F">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діяльність з організації, проведення азартних ігор, лотерей (крім розповсюдження лотерей), парі (букмекерське парі, парі тоталізатора);</w:t>
      </w:r>
    </w:p>
    <w:p w:rsidR="00FE5FF0" w:rsidRPr="00921311" w:rsidRDefault="00FE5FF0" w:rsidP="0017527F">
      <w:pPr>
        <w:spacing w:after="0" w:line="240" w:lineRule="auto"/>
        <w:ind w:left="709" w:hanging="283"/>
        <w:jc w:val="both"/>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t>2)</w:t>
      </w:r>
      <w:r w:rsidR="0017527F">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обмін іноземної валюти;</w:t>
      </w:r>
    </w:p>
    <w:p w:rsidR="00FE5FF0" w:rsidRPr="00921311" w:rsidRDefault="00FE5FF0" w:rsidP="0017527F">
      <w:pPr>
        <w:spacing w:after="0" w:line="240" w:lineRule="auto"/>
        <w:ind w:left="709" w:hanging="283"/>
        <w:jc w:val="both"/>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t>3)</w:t>
      </w:r>
      <w:r w:rsidR="0017527F">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 xml:space="preserve">виробництво, експорт, імпорт, продаж підакцизних товарів (крім роздрібного продажу паливно-мастильних матеріалів в </w:t>
      </w:r>
      <w:proofErr w:type="spellStart"/>
      <w:r w:rsidRPr="00921311">
        <w:rPr>
          <w:rFonts w:ascii="Times New Roman" w:eastAsia="Times New Roman" w:hAnsi="Times New Roman" w:cs="Times New Roman"/>
          <w:sz w:val="28"/>
          <w:szCs w:val="28"/>
          <w:lang w:val="uk-UA" w:eastAsia="ru-RU"/>
        </w:rPr>
        <w:t>ємностях</w:t>
      </w:r>
      <w:proofErr w:type="spellEnd"/>
      <w:r w:rsidRPr="00921311">
        <w:rPr>
          <w:rFonts w:ascii="Times New Roman" w:eastAsia="Times New Roman" w:hAnsi="Times New Roman" w:cs="Times New Roman"/>
          <w:sz w:val="28"/>
          <w:szCs w:val="28"/>
          <w:lang w:val="uk-UA" w:eastAsia="ru-RU"/>
        </w:rPr>
        <w:t xml:space="preserve"> до 20 літрів та діяльності фізичних осіб, пов'язаної з роздрібним </w:t>
      </w:r>
      <w:proofErr w:type="spellStart"/>
      <w:r w:rsidRPr="00921311">
        <w:rPr>
          <w:rFonts w:ascii="Times New Roman" w:eastAsia="Times New Roman" w:hAnsi="Times New Roman" w:cs="Times New Roman"/>
          <w:sz w:val="28"/>
          <w:szCs w:val="28"/>
          <w:lang w:val="uk-UA" w:eastAsia="ru-RU"/>
        </w:rPr>
        <w:t>продажем</w:t>
      </w:r>
      <w:proofErr w:type="spellEnd"/>
      <w:r w:rsidRPr="00921311">
        <w:rPr>
          <w:rFonts w:ascii="Times New Roman" w:eastAsia="Times New Roman" w:hAnsi="Times New Roman" w:cs="Times New Roman"/>
          <w:sz w:val="28"/>
          <w:szCs w:val="28"/>
          <w:lang w:val="uk-UA" w:eastAsia="ru-RU"/>
        </w:rPr>
        <w:t xml:space="preserve"> пива та столових вин);</w:t>
      </w:r>
    </w:p>
    <w:p w:rsidR="00FE5FF0" w:rsidRPr="00921311" w:rsidRDefault="00FE5FF0" w:rsidP="0017527F">
      <w:pPr>
        <w:spacing w:after="0" w:line="240" w:lineRule="auto"/>
        <w:ind w:left="709" w:hanging="283"/>
        <w:jc w:val="both"/>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t>4)</w:t>
      </w:r>
      <w:r w:rsidR="0017527F">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 xml:space="preserve">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921311">
        <w:rPr>
          <w:rFonts w:ascii="Times New Roman" w:eastAsia="Times New Roman" w:hAnsi="Times New Roman" w:cs="Times New Roman"/>
          <w:sz w:val="28"/>
          <w:szCs w:val="28"/>
          <w:lang w:val="uk-UA" w:eastAsia="ru-RU"/>
        </w:rPr>
        <w:t>напівдорогоцінного</w:t>
      </w:r>
      <w:proofErr w:type="spellEnd"/>
      <w:r w:rsidRPr="00921311">
        <w:rPr>
          <w:rFonts w:ascii="Times New Roman" w:eastAsia="Times New Roman" w:hAnsi="Times New Roman" w:cs="Times New Roman"/>
          <w:sz w:val="28"/>
          <w:szCs w:val="28"/>
          <w:lang w:val="uk-UA" w:eastAsia="ru-RU"/>
        </w:rPr>
        <w:t xml:space="preserve"> каміння);</w:t>
      </w:r>
    </w:p>
    <w:p w:rsidR="00FE5FF0" w:rsidRPr="00921311" w:rsidRDefault="00FE5FF0" w:rsidP="0017527F">
      <w:pPr>
        <w:spacing w:after="0" w:line="240" w:lineRule="auto"/>
        <w:ind w:left="709" w:hanging="283"/>
        <w:jc w:val="both"/>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t>5)</w:t>
      </w:r>
      <w:r w:rsidR="0017527F">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видобуток, реалізацію корисних копалин, крім реалізації корисних копалин місцевого значення;</w:t>
      </w:r>
    </w:p>
    <w:p w:rsidR="00FE5FF0" w:rsidRPr="00921311" w:rsidRDefault="00FE5FF0" w:rsidP="0017527F">
      <w:pPr>
        <w:spacing w:after="0" w:line="240" w:lineRule="auto"/>
        <w:ind w:left="709" w:hanging="283"/>
        <w:jc w:val="both"/>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t>6)</w:t>
      </w:r>
      <w:r w:rsidR="0017527F">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 xml:space="preserve">діяльність у сфері фінансового посередництва, крім діяльності у сфері страхування, яка здійснюється страховими агентами, визначеними Законом України </w:t>
      </w:r>
      <w:r w:rsidR="00A955EC">
        <w:rPr>
          <w:rFonts w:ascii="Times New Roman" w:eastAsia="Times New Roman" w:hAnsi="Times New Roman" w:cs="Times New Roman"/>
          <w:sz w:val="28"/>
          <w:szCs w:val="28"/>
          <w:lang w:val="uk-UA" w:eastAsia="ru-RU"/>
        </w:rPr>
        <w:t>«</w:t>
      </w:r>
      <w:r w:rsidRPr="00921311">
        <w:rPr>
          <w:rFonts w:ascii="Times New Roman" w:eastAsia="Times New Roman" w:hAnsi="Times New Roman" w:cs="Times New Roman"/>
          <w:sz w:val="28"/>
          <w:szCs w:val="28"/>
          <w:lang w:val="uk-UA" w:eastAsia="ru-RU"/>
        </w:rPr>
        <w:t>Про страхування</w:t>
      </w:r>
      <w:r w:rsidR="00A955EC">
        <w:rPr>
          <w:rFonts w:ascii="Times New Roman" w:eastAsia="Times New Roman" w:hAnsi="Times New Roman" w:cs="Times New Roman"/>
          <w:sz w:val="28"/>
          <w:szCs w:val="28"/>
          <w:lang w:val="uk-UA" w:eastAsia="ru-RU"/>
        </w:rPr>
        <w:t>»</w:t>
      </w:r>
      <w:r w:rsidRPr="00921311">
        <w:rPr>
          <w:rFonts w:ascii="Times New Roman" w:eastAsia="Times New Roman" w:hAnsi="Times New Roman" w:cs="Times New Roman"/>
          <w:sz w:val="28"/>
          <w:szCs w:val="28"/>
          <w:lang w:val="uk-UA" w:eastAsia="ru-RU"/>
        </w:rPr>
        <w:t xml:space="preserve">, </w:t>
      </w:r>
      <w:proofErr w:type="spellStart"/>
      <w:r w:rsidRPr="00921311">
        <w:rPr>
          <w:rFonts w:ascii="Times New Roman" w:eastAsia="Times New Roman" w:hAnsi="Times New Roman" w:cs="Times New Roman"/>
          <w:sz w:val="28"/>
          <w:szCs w:val="28"/>
          <w:lang w:val="uk-UA" w:eastAsia="ru-RU"/>
        </w:rPr>
        <w:t>сюрвейєрами</w:t>
      </w:r>
      <w:proofErr w:type="spellEnd"/>
      <w:r w:rsidRPr="00921311">
        <w:rPr>
          <w:rFonts w:ascii="Times New Roman" w:eastAsia="Times New Roman" w:hAnsi="Times New Roman" w:cs="Times New Roman"/>
          <w:sz w:val="28"/>
          <w:szCs w:val="28"/>
          <w:lang w:val="uk-UA" w:eastAsia="ru-RU"/>
        </w:rPr>
        <w:t xml:space="preserve">, аварійними комісарами та </w:t>
      </w:r>
      <w:proofErr w:type="spellStart"/>
      <w:r w:rsidRPr="00921311">
        <w:rPr>
          <w:rFonts w:ascii="Times New Roman" w:eastAsia="Times New Roman" w:hAnsi="Times New Roman" w:cs="Times New Roman"/>
          <w:sz w:val="28"/>
          <w:szCs w:val="28"/>
          <w:lang w:val="uk-UA" w:eastAsia="ru-RU"/>
        </w:rPr>
        <w:t>аджастерами</w:t>
      </w:r>
      <w:proofErr w:type="spellEnd"/>
      <w:r w:rsidRPr="00921311">
        <w:rPr>
          <w:rFonts w:ascii="Times New Roman" w:eastAsia="Times New Roman" w:hAnsi="Times New Roman" w:cs="Times New Roman"/>
          <w:sz w:val="28"/>
          <w:szCs w:val="28"/>
          <w:lang w:val="uk-UA" w:eastAsia="ru-RU"/>
        </w:rPr>
        <w:t>, визначеними розділом III Податкового Кодексу;</w:t>
      </w:r>
    </w:p>
    <w:p w:rsidR="00FE5FF0" w:rsidRPr="00921311" w:rsidRDefault="00FE5FF0" w:rsidP="0017527F">
      <w:pPr>
        <w:spacing w:after="0" w:line="240" w:lineRule="auto"/>
        <w:ind w:left="709" w:hanging="283"/>
        <w:jc w:val="both"/>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t>7)</w:t>
      </w:r>
      <w:r w:rsidR="0017527F">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діяльність з управління підприємствами;</w:t>
      </w:r>
    </w:p>
    <w:p w:rsidR="00FE5FF0" w:rsidRPr="00921311" w:rsidRDefault="00FE5FF0" w:rsidP="0017527F">
      <w:pPr>
        <w:spacing w:after="0" w:line="240" w:lineRule="auto"/>
        <w:ind w:left="709" w:hanging="283"/>
        <w:jc w:val="both"/>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t>8)</w:t>
      </w:r>
      <w:r w:rsidR="0017527F">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діяльність з надання послуг пошти (крім кур'єрської діяльності) та зв'язку (крім діяльності, що не підлягає ліцензуванню);</w:t>
      </w:r>
    </w:p>
    <w:p w:rsidR="00FE5FF0" w:rsidRPr="00921311" w:rsidRDefault="00FE5FF0" w:rsidP="0017527F">
      <w:pPr>
        <w:spacing w:after="0" w:line="240" w:lineRule="auto"/>
        <w:ind w:left="709" w:hanging="283"/>
        <w:jc w:val="both"/>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t>9)</w:t>
      </w:r>
      <w:r w:rsidR="0017527F">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p>
    <w:p w:rsidR="00FE5FF0" w:rsidRPr="00921311" w:rsidRDefault="00FE5FF0" w:rsidP="00A955EC">
      <w:pPr>
        <w:spacing w:after="0" w:line="240" w:lineRule="auto"/>
        <w:ind w:left="709" w:hanging="425"/>
        <w:jc w:val="both"/>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t>10)</w:t>
      </w:r>
      <w:r w:rsidR="0017527F">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діяльність з організації, проведення гастрольних заходів;</w:t>
      </w:r>
    </w:p>
    <w:p w:rsidR="00FE5FF0" w:rsidRPr="00921311" w:rsidRDefault="00FE5FF0" w:rsidP="003774F5">
      <w:pPr>
        <w:tabs>
          <w:tab w:val="left" w:pos="993"/>
        </w:tabs>
        <w:spacing w:after="0" w:line="240" w:lineRule="auto"/>
        <w:ind w:left="851" w:hanging="567"/>
        <w:jc w:val="both"/>
        <w:rPr>
          <w:rFonts w:ascii="Times New Roman" w:eastAsia="Times New Roman" w:hAnsi="Times New Roman" w:cs="Times New Roman"/>
          <w:sz w:val="28"/>
          <w:szCs w:val="28"/>
          <w:lang w:val="uk-UA" w:eastAsia="ru-RU"/>
        </w:rPr>
      </w:pPr>
      <w:bookmarkStart w:id="9" w:name="_GoBack"/>
      <w:r w:rsidRPr="00921311">
        <w:rPr>
          <w:rFonts w:ascii="Times New Roman" w:eastAsia="Times New Roman" w:hAnsi="Times New Roman" w:cs="Times New Roman"/>
          <w:sz w:val="28"/>
          <w:szCs w:val="28"/>
          <w:lang w:val="uk-UA" w:eastAsia="ru-RU"/>
        </w:rPr>
        <w:t>2.3.2.</w:t>
      </w:r>
      <w:r w:rsidR="00A955EC">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фізичні особи - підприємці, які здійснюють технічні випробування та дослідження (група 74.3 КВЕД ДК 009:2005), діяльність у сфері аудиту;</w:t>
      </w:r>
    </w:p>
    <w:p w:rsidR="00FE5FF0" w:rsidRPr="00921311" w:rsidRDefault="00FE5FF0" w:rsidP="003774F5">
      <w:pPr>
        <w:tabs>
          <w:tab w:val="left" w:pos="993"/>
        </w:tabs>
        <w:spacing w:after="0" w:line="240" w:lineRule="auto"/>
        <w:ind w:left="851" w:hanging="567"/>
        <w:jc w:val="both"/>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t>2.3.3.</w:t>
      </w:r>
      <w:r w:rsidR="00A955EC">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фізичні особи -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p>
    <w:p w:rsidR="00FE5FF0" w:rsidRPr="00921311" w:rsidRDefault="00FE5FF0" w:rsidP="003774F5">
      <w:pPr>
        <w:tabs>
          <w:tab w:val="left" w:pos="993"/>
        </w:tabs>
        <w:spacing w:after="0" w:line="240" w:lineRule="auto"/>
        <w:ind w:left="851" w:hanging="567"/>
        <w:jc w:val="both"/>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t>2.3.4.</w:t>
      </w:r>
      <w:r w:rsidR="00A955EC">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rsidR="00FE5FF0" w:rsidRPr="00921311" w:rsidRDefault="00FE5FF0" w:rsidP="003774F5">
      <w:pPr>
        <w:tabs>
          <w:tab w:val="left" w:pos="993"/>
        </w:tabs>
        <w:spacing w:after="0" w:line="240" w:lineRule="auto"/>
        <w:ind w:left="851" w:hanging="567"/>
        <w:jc w:val="both"/>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t>2.3.5.</w:t>
      </w:r>
      <w:r w:rsidR="00A955EC">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rsidR="00FE5FF0" w:rsidRPr="00921311" w:rsidRDefault="00FE5FF0" w:rsidP="003774F5">
      <w:pPr>
        <w:tabs>
          <w:tab w:val="left" w:pos="993"/>
        </w:tabs>
        <w:spacing w:after="0" w:line="240" w:lineRule="auto"/>
        <w:ind w:left="851" w:hanging="567"/>
        <w:jc w:val="both"/>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t>2.3.6.</w:t>
      </w:r>
      <w:r w:rsidR="00A955EC">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представництва, філії, відділення та інші відокремлені підрозділи юридичної особи, яка не є платником єдиного податку;</w:t>
      </w:r>
    </w:p>
    <w:p w:rsidR="00FE5FF0" w:rsidRPr="00921311" w:rsidRDefault="00FE5FF0" w:rsidP="003774F5">
      <w:pPr>
        <w:tabs>
          <w:tab w:val="left" w:pos="993"/>
        </w:tabs>
        <w:spacing w:after="0" w:line="240" w:lineRule="auto"/>
        <w:ind w:left="851" w:hanging="567"/>
        <w:jc w:val="both"/>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t>2.3.7.</w:t>
      </w:r>
      <w:r w:rsidR="00A955EC">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фізичні та юридичні особи - нерезиденти;</w:t>
      </w:r>
    </w:p>
    <w:p w:rsidR="00FE5FF0" w:rsidRPr="00921311" w:rsidRDefault="00FE5FF0" w:rsidP="003774F5">
      <w:pPr>
        <w:tabs>
          <w:tab w:val="left" w:pos="993"/>
        </w:tabs>
        <w:spacing w:after="0" w:line="240" w:lineRule="auto"/>
        <w:ind w:left="851" w:hanging="567"/>
        <w:jc w:val="both"/>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lastRenderedPageBreak/>
        <w:t>2.3.8.</w:t>
      </w:r>
      <w:r w:rsidR="00A955EC">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 xml:space="preserve">суб'єкти господарювання,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w:t>
      </w:r>
      <w:bookmarkEnd w:id="9"/>
      <w:r w:rsidRPr="00921311">
        <w:rPr>
          <w:rFonts w:ascii="Times New Roman" w:eastAsia="Times New Roman" w:hAnsi="Times New Roman" w:cs="Times New Roman"/>
          <w:sz w:val="28"/>
          <w:szCs w:val="28"/>
          <w:lang w:val="uk-UA" w:eastAsia="ru-RU"/>
        </w:rPr>
        <w:t>обставин).</w:t>
      </w:r>
    </w:p>
    <w:p w:rsidR="00200FF4" w:rsidRPr="00921311" w:rsidRDefault="00200FF4" w:rsidP="007F6BE2">
      <w:pPr>
        <w:spacing w:after="0" w:line="240" w:lineRule="auto"/>
        <w:jc w:val="center"/>
        <w:rPr>
          <w:rFonts w:ascii="Times New Roman" w:eastAsia="Times New Roman" w:hAnsi="Times New Roman" w:cs="Times New Roman"/>
          <w:b/>
          <w:bCs/>
          <w:sz w:val="28"/>
          <w:szCs w:val="28"/>
          <w:lang w:val="uk-UA" w:eastAsia="ru-RU"/>
        </w:rPr>
      </w:pPr>
    </w:p>
    <w:p w:rsidR="00FE5FF0" w:rsidRPr="00921311" w:rsidRDefault="00FE5FF0" w:rsidP="007F6BE2">
      <w:pPr>
        <w:spacing w:after="0" w:line="240" w:lineRule="auto"/>
        <w:jc w:val="center"/>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b/>
          <w:bCs/>
          <w:sz w:val="28"/>
          <w:szCs w:val="28"/>
          <w:lang w:val="uk-UA" w:eastAsia="ru-RU"/>
        </w:rPr>
        <w:t xml:space="preserve">3. Об'єкт та база оподаткування для платників єдиного податку </w:t>
      </w:r>
    </w:p>
    <w:p w:rsidR="00FE5FF0" w:rsidRPr="00921311" w:rsidRDefault="00FE5FF0" w:rsidP="00A955EC">
      <w:pPr>
        <w:spacing w:after="0" w:line="240" w:lineRule="auto"/>
        <w:ind w:left="426" w:hanging="426"/>
        <w:jc w:val="both"/>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t>3.1</w:t>
      </w:r>
      <w:r w:rsidR="00A955EC">
        <w:rPr>
          <w:rFonts w:ascii="Times New Roman" w:eastAsia="Times New Roman" w:hAnsi="Times New Roman" w:cs="Times New Roman"/>
          <w:sz w:val="28"/>
          <w:szCs w:val="28"/>
          <w:lang w:val="uk-UA" w:eastAsia="ru-RU"/>
        </w:rPr>
        <w:t>.</w:t>
      </w:r>
      <w:r w:rsidR="00A955EC">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Об’</w:t>
      </w:r>
      <w:r w:rsidR="00A955EC">
        <w:rPr>
          <w:rFonts w:ascii="Times New Roman" w:eastAsia="Times New Roman" w:hAnsi="Times New Roman" w:cs="Times New Roman"/>
          <w:sz w:val="28"/>
          <w:szCs w:val="28"/>
          <w:lang w:val="uk-UA" w:eastAsia="ru-RU"/>
        </w:rPr>
        <w:t>є</w:t>
      </w:r>
      <w:r w:rsidRPr="00921311">
        <w:rPr>
          <w:rFonts w:ascii="Times New Roman" w:eastAsia="Times New Roman" w:hAnsi="Times New Roman" w:cs="Times New Roman"/>
          <w:sz w:val="28"/>
          <w:szCs w:val="28"/>
          <w:lang w:val="uk-UA" w:eastAsia="ru-RU"/>
        </w:rPr>
        <w:t>кт та база оподаткування для платників єдиного податку визнача</w:t>
      </w:r>
      <w:r w:rsidR="00A955EC">
        <w:rPr>
          <w:rFonts w:ascii="Times New Roman" w:eastAsia="Times New Roman" w:hAnsi="Times New Roman" w:cs="Times New Roman"/>
          <w:sz w:val="28"/>
          <w:szCs w:val="28"/>
          <w:lang w:val="uk-UA" w:eastAsia="ru-RU"/>
        </w:rPr>
        <w:t>є</w:t>
      </w:r>
      <w:r w:rsidRPr="00921311">
        <w:rPr>
          <w:rFonts w:ascii="Times New Roman" w:eastAsia="Times New Roman" w:hAnsi="Times New Roman" w:cs="Times New Roman"/>
          <w:sz w:val="28"/>
          <w:szCs w:val="28"/>
          <w:lang w:val="uk-UA" w:eastAsia="ru-RU"/>
        </w:rPr>
        <w:t>ться у відповідності до вимог Податкового Кодексу Укра</w:t>
      </w:r>
      <w:r w:rsidR="00A955EC">
        <w:rPr>
          <w:rFonts w:ascii="Times New Roman" w:eastAsia="Times New Roman" w:hAnsi="Times New Roman" w:cs="Times New Roman"/>
          <w:sz w:val="28"/>
          <w:szCs w:val="28"/>
          <w:lang w:val="uk-UA" w:eastAsia="ru-RU"/>
        </w:rPr>
        <w:t>ї</w:t>
      </w:r>
      <w:r w:rsidRPr="00921311">
        <w:rPr>
          <w:rFonts w:ascii="Times New Roman" w:eastAsia="Times New Roman" w:hAnsi="Times New Roman" w:cs="Times New Roman"/>
          <w:sz w:val="28"/>
          <w:szCs w:val="28"/>
          <w:lang w:val="uk-UA" w:eastAsia="ru-RU"/>
        </w:rPr>
        <w:t>ни.</w:t>
      </w:r>
    </w:p>
    <w:p w:rsidR="00200FF4" w:rsidRPr="00921311" w:rsidRDefault="00200FF4" w:rsidP="007F6BE2">
      <w:pPr>
        <w:spacing w:after="0" w:line="240" w:lineRule="auto"/>
        <w:jc w:val="both"/>
        <w:rPr>
          <w:rFonts w:ascii="Times New Roman" w:eastAsia="Times New Roman" w:hAnsi="Times New Roman" w:cs="Times New Roman"/>
          <w:sz w:val="28"/>
          <w:szCs w:val="28"/>
          <w:lang w:val="uk-UA" w:eastAsia="ru-RU"/>
        </w:rPr>
      </w:pPr>
    </w:p>
    <w:p w:rsidR="00FE5FF0" w:rsidRPr="00921311" w:rsidRDefault="00FE5FF0" w:rsidP="007F6BE2">
      <w:pPr>
        <w:keepNext/>
        <w:numPr>
          <w:ilvl w:val="0"/>
          <w:numId w:val="2"/>
        </w:numPr>
        <w:spacing w:after="0" w:line="240" w:lineRule="auto"/>
        <w:jc w:val="center"/>
        <w:outlineLvl w:val="0"/>
        <w:rPr>
          <w:rFonts w:ascii="Times New Roman" w:eastAsia="Times New Roman" w:hAnsi="Times New Roman" w:cs="Times New Roman"/>
          <w:b/>
          <w:bCs/>
          <w:sz w:val="28"/>
          <w:szCs w:val="28"/>
          <w:lang w:val="uk-UA" w:eastAsia="ru-RU"/>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21311">
        <w:rPr>
          <w:rFonts w:ascii="Times New Roman" w:eastAsia="Times New Roman" w:hAnsi="Times New Roman" w:cs="Times New Roman"/>
          <w:b/>
          <w:bCs/>
          <w:sz w:val="28"/>
          <w:szCs w:val="28"/>
          <w:lang w:val="uk-UA" w:eastAsia="ru-RU"/>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Ставка податку</w:t>
      </w:r>
    </w:p>
    <w:p w:rsidR="00FE5FF0" w:rsidRPr="00921311" w:rsidRDefault="00FE5FF0" w:rsidP="0033176F">
      <w:pPr>
        <w:keepNext/>
        <w:spacing w:after="0" w:line="240" w:lineRule="auto"/>
        <w:ind w:left="426" w:hanging="426"/>
        <w:jc w:val="both"/>
        <w:outlineLvl w:val="0"/>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t>4.1.</w:t>
      </w:r>
      <w:r w:rsidR="0033176F">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Фіксовані ставки єдиного податку встановлюються для фізичних осіб підприємців, які провадять господарську діяльність, залежно від виду господарської діяльності з розрахунку на календарний місяць:</w:t>
      </w:r>
    </w:p>
    <w:p w:rsidR="00FE5FF0" w:rsidRPr="00921311" w:rsidRDefault="00FE5FF0" w:rsidP="0033176F">
      <w:pPr>
        <w:keepNext/>
        <w:spacing w:after="0" w:line="240" w:lineRule="auto"/>
        <w:ind w:left="709" w:hanging="283"/>
        <w:jc w:val="both"/>
        <w:outlineLvl w:val="0"/>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t>-</w:t>
      </w:r>
      <w:r w:rsidR="0033176F">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для першої групи платників єдиного податку – 10 відсотків</w:t>
      </w:r>
      <w:r w:rsidR="0033176F">
        <w:rPr>
          <w:rFonts w:ascii="Times New Roman" w:eastAsia="Times New Roman" w:hAnsi="Times New Roman" w:cs="Times New Roman"/>
          <w:sz w:val="28"/>
          <w:szCs w:val="28"/>
          <w:lang w:val="uk-UA" w:eastAsia="ru-RU"/>
        </w:rPr>
        <w:t xml:space="preserve"> </w:t>
      </w:r>
      <w:r w:rsidRPr="00921311">
        <w:rPr>
          <w:rFonts w:ascii="Times New Roman" w:eastAsia="Times New Roman" w:hAnsi="Times New Roman" w:cs="Times New Roman"/>
          <w:sz w:val="28"/>
          <w:szCs w:val="28"/>
          <w:lang w:val="uk-UA" w:eastAsia="ru-RU"/>
        </w:rPr>
        <w:t>розміру прожиткового мінімуму;</w:t>
      </w:r>
    </w:p>
    <w:p w:rsidR="00FE5FF0" w:rsidRPr="00921311" w:rsidRDefault="00FE5FF0" w:rsidP="0033176F">
      <w:pPr>
        <w:keepNext/>
        <w:spacing w:after="0" w:line="240" w:lineRule="auto"/>
        <w:ind w:left="709" w:hanging="283"/>
        <w:jc w:val="both"/>
        <w:outlineLvl w:val="0"/>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t>-</w:t>
      </w:r>
      <w:r w:rsidR="0033176F">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для другої групи платників єдиного податку – 20 відсотків</w:t>
      </w:r>
      <w:r w:rsidR="0033176F">
        <w:rPr>
          <w:rFonts w:ascii="Times New Roman" w:eastAsia="Times New Roman" w:hAnsi="Times New Roman" w:cs="Times New Roman"/>
          <w:sz w:val="28"/>
          <w:szCs w:val="28"/>
          <w:lang w:val="uk-UA" w:eastAsia="ru-RU"/>
        </w:rPr>
        <w:t xml:space="preserve"> </w:t>
      </w:r>
      <w:r w:rsidRPr="00921311">
        <w:rPr>
          <w:rFonts w:ascii="Times New Roman" w:eastAsia="Times New Roman" w:hAnsi="Times New Roman" w:cs="Times New Roman"/>
          <w:sz w:val="28"/>
          <w:szCs w:val="28"/>
          <w:lang w:val="uk-UA" w:eastAsia="ru-RU"/>
        </w:rPr>
        <w:t>розміру мінімальної заробітної плати.</w:t>
      </w:r>
    </w:p>
    <w:p w:rsidR="00FE5FF0" w:rsidRPr="00921311" w:rsidRDefault="00FE5FF0" w:rsidP="0033176F">
      <w:pPr>
        <w:keepNext/>
        <w:spacing w:after="0" w:line="240" w:lineRule="auto"/>
        <w:ind w:left="426" w:hanging="426"/>
        <w:jc w:val="both"/>
        <w:outlineLvl w:val="0"/>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t>4.2.</w:t>
      </w:r>
      <w:r w:rsidR="0033176F">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У разі 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FE5FF0" w:rsidRPr="00921311" w:rsidRDefault="00FE5FF0" w:rsidP="0033176F">
      <w:pPr>
        <w:keepNext/>
        <w:spacing w:after="0" w:line="240" w:lineRule="auto"/>
        <w:ind w:left="426" w:hanging="426"/>
        <w:jc w:val="both"/>
        <w:outlineLvl w:val="0"/>
        <w:rPr>
          <w:rFonts w:ascii="Times New Roman" w:eastAsia="Times New Roman" w:hAnsi="Times New Roman" w:cs="Times New Roman"/>
          <w:sz w:val="28"/>
          <w:szCs w:val="28"/>
          <w:lang w:val="uk-UA" w:eastAsia="ru-RU"/>
        </w:rPr>
      </w:pPr>
      <w:bookmarkStart w:id="10" w:name="n7108"/>
      <w:bookmarkEnd w:id="10"/>
      <w:r w:rsidRPr="00921311">
        <w:rPr>
          <w:rFonts w:ascii="Times New Roman" w:eastAsia="Times New Roman" w:hAnsi="Times New Roman" w:cs="Times New Roman"/>
          <w:sz w:val="28"/>
          <w:szCs w:val="28"/>
          <w:lang w:val="uk-UA" w:eastAsia="ru-RU"/>
        </w:rPr>
        <w:t>4.3.</w:t>
      </w:r>
      <w:r w:rsidR="0033176F">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У разі здійснення платниками єдиного податку першої і другої груп господарської діяльності на територіях більш як однієї об’єднаних територіальних громад, застосовується максимальний розмір ставки єдиного податку, встановлений Податковим Кодексом України для відповідної групи таких платників єдиного податку.</w:t>
      </w:r>
    </w:p>
    <w:p w:rsidR="00FE5FF0" w:rsidRPr="00921311" w:rsidRDefault="00FE5FF0" w:rsidP="007F6BE2">
      <w:pPr>
        <w:keepNext/>
        <w:spacing w:after="0" w:line="240" w:lineRule="auto"/>
        <w:jc w:val="center"/>
        <w:outlineLvl w:val="0"/>
        <w:rPr>
          <w:rFonts w:ascii="Times New Roman" w:eastAsia="Times New Roman" w:hAnsi="Times New Roman" w:cs="Times New Roman"/>
          <w:b/>
          <w:bCs/>
          <w:sz w:val="28"/>
          <w:szCs w:val="28"/>
          <w:lang w:val="uk-UA" w:eastAsia="ru-RU"/>
        </w:rPr>
      </w:pPr>
    </w:p>
    <w:p w:rsidR="00FE5FF0" w:rsidRPr="00921311" w:rsidRDefault="00FE5FF0" w:rsidP="007F6BE2">
      <w:pPr>
        <w:keepNext/>
        <w:spacing w:after="0" w:line="240" w:lineRule="auto"/>
        <w:jc w:val="center"/>
        <w:outlineLvl w:val="0"/>
        <w:rPr>
          <w:rFonts w:ascii="Times New Roman" w:eastAsia="Times New Roman" w:hAnsi="Times New Roman" w:cs="Times New Roman"/>
          <w:b/>
          <w:bCs/>
          <w:sz w:val="28"/>
          <w:szCs w:val="28"/>
          <w:lang w:val="uk-UA" w:eastAsia="ru-RU"/>
        </w:rPr>
      </w:pPr>
      <w:r w:rsidRPr="00921311">
        <w:rPr>
          <w:rFonts w:ascii="Times New Roman" w:eastAsia="Times New Roman" w:hAnsi="Times New Roman" w:cs="Times New Roman"/>
          <w:b/>
          <w:bCs/>
          <w:sz w:val="28"/>
          <w:szCs w:val="28"/>
          <w:lang w:val="uk-UA" w:eastAsia="ru-RU"/>
        </w:rPr>
        <w:t>5. Податковий (звітний) період</w:t>
      </w:r>
    </w:p>
    <w:p w:rsidR="00FE5FF0" w:rsidRPr="00921311" w:rsidRDefault="00FE5FF0" w:rsidP="000838B9">
      <w:pPr>
        <w:keepNext/>
        <w:spacing w:after="0" w:line="240" w:lineRule="auto"/>
        <w:ind w:left="426" w:hanging="426"/>
        <w:jc w:val="both"/>
        <w:outlineLvl w:val="0"/>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t>5.1.</w:t>
      </w:r>
      <w:r w:rsidR="000838B9">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Податковим (звітним) періодом для платників єдиного податку першої, другої груп є календарний рік.</w:t>
      </w:r>
    </w:p>
    <w:p w:rsidR="00FE5FF0" w:rsidRPr="00921311" w:rsidRDefault="00FE5FF0" w:rsidP="000838B9">
      <w:pPr>
        <w:keepNext/>
        <w:spacing w:after="0" w:line="240" w:lineRule="auto"/>
        <w:ind w:left="426" w:hanging="426"/>
        <w:jc w:val="both"/>
        <w:outlineLvl w:val="0"/>
        <w:rPr>
          <w:rFonts w:ascii="Times New Roman" w:eastAsia="Times New Roman" w:hAnsi="Times New Roman" w:cs="Times New Roman"/>
          <w:sz w:val="28"/>
          <w:szCs w:val="28"/>
          <w:lang w:val="uk-UA" w:eastAsia="ru-RU"/>
        </w:rPr>
      </w:pPr>
      <w:bookmarkStart w:id="11" w:name="n12026"/>
      <w:bookmarkStart w:id="12" w:name="n7135"/>
      <w:bookmarkStart w:id="13" w:name="n12027"/>
      <w:bookmarkStart w:id="14" w:name="n7136"/>
      <w:bookmarkStart w:id="15" w:name="n7137"/>
      <w:bookmarkEnd w:id="11"/>
      <w:bookmarkEnd w:id="12"/>
      <w:bookmarkEnd w:id="13"/>
      <w:bookmarkEnd w:id="14"/>
      <w:bookmarkEnd w:id="15"/>
      <w:r w:rsidRPr="00921311">
        <w:rPr>
          <w:rFonts w:ascii="Times New Roman" w:eastAsia="Times New Roman" w:hAnsi="Times New Roman" w:cs="Times New Roman"/>
          <w:sz w:val="28"/>
          <w:szCs w:val="28"/>
          <w:lang w:val="uk-UA" w:eastAsia="ru-RU"/>
        </w:rPr>
        <w:t>5.2.</w:t>
      </w:r>
      <w:r w:rsidR="000838B9">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FE5FF0" w:rsidRPr="00921311" w:rsidRDefault="00FE5FF0" w:rsidP="000838B9">
      <w:pPr>
        <w:keepNext/>
        <w:spacing w:after="0" w:line="240" w:lineRule="auto"/>
        <w:ind w:left="426" w:hanging="426"/>
        <w:jc w:val="both"/>
        <w:outlineLvl w:val="0"/>
        <w:rPr>
          <w:rFonts w:ascii="Times New Roman" w:eastAsia="Times New Roman" w:hAnsi="Times New Roman" w:cs="Times New Roman"/>
          <w:sz w:val="28"/>
          <w:szCs w:val="28"/>
          <w:lang w:val="uk-UA" w:eastAsia="ru-RU"/>
        </w:rPr>
      </w:pPr>
      <w:bookmarkStart w:id="16" w:name="n12029"/>
      <w:bookmarkStart w:id="17" w:name="n12028"/>
      <w:bookmarkStart w:id="18" w:name="n7138"/>
      <w:bookmarkEnd w:id="16"/>
      <w:bookmarkEnd w:id="17"/>
      <w:bookmarkEnd w:id="18"/>
      <w:r w:rsidRPr="00921311">
        <w:rPr>
          <w:rFonts w:ascii="Times New Roman" w:eastAsia="Times New Roman" w:hAnsi="Times New Roman" w:cs="Times New Roman"/>
          <w:sz w:val="28"/>
          <w:szCs w:val="28"/>
          <w:lang w:val="uk-UA" w:eastAsia="ru-RU"/>
        </w:rPr>
        <w:t>5.3.</w:t>
      </w:r>
      <w:r w:rsidR="000838B9">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Для суб'єктів господарювання, які перейшли на сплату єдиного податку із сплати інших податків і зборів, встановлених Податковим Кодексом України, перший податковий (звітний) період починається з першого числа місяця, що настає за наступним податковим (звітним) кварталом, у якому особу зареєстровано платником єдиного податку, і закінчується останнім календарним днем останнього місяця такого періоду.</w:t>
      </w:r>
    </w:p>
    <w:p w:rsidR="00FE5FF0" w:rsidRPr="00921311" w:rsidRDefault="00FE5FF0" w:rsidP="000838B9">
      <w:pPr>
        <w:keepNext/>
        <w:spacing w:after="0" w:line="240" w:lineRule="auto"/>
        <w:ind w:left="426" w:hanging="426"/>
        <w:jc w:val="both"/>
        <w:outlineLvl w:val="0"/>
        <w:rPr>
          <w:rFonts w:ascii="Times New Roman" w:eastAsia="Times New Roman" w:hAnsi="Times New Roman" w:cs="Times New Roman"/>
          <w:sz w:val="28"/>
          <w:szCs w:val="28"/>
          <w:lang w:val="uk-UA" w:eastAsia="ru-RU"/>
        </w:rPr>
      </w:pPr>
      <w:bookmarkStart w:id="19" w:name="n9568"/>
      <w:bookmarkStart w:id="20" w:name="n7139"/>
      <w:bookmarkEnd w:id="19"/>
      <w:bookmarkEnd w:id="20"/>
      <w:r w:rsidRPr="00921311">
        <w:rPr>
          <w:rFonts w:ascii="Times New Roman" w:eastAsia="Times New Roman" w:hAnsi="Times New Roman" w:cs="Times New Roman"/>
          <w:sz w:val="28"/>
          <w:szCs w:val="28"/>
          <w:lang w:val="uk-UA" w:eastAsia="ru-RU"/>
        </w:rPr>
        <w:t>5.4.</w:t>
      </w:r>
      <w:r w:rsidR="000838B9">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Для зареєстрованих в установленому порядку фізичних осіб - підприємців,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особу зареєстровано платником єдиного податку.</w:t>
      </w:r>
    </w:p>
    <w:p w:rsidR="00FE5FF0" w:rsidRPr="00921311" w:rsidRDefault="00FE5FF0" w:rsidP="000838B9">
      <w:pPr>
        <w:keepNext/>
        <w:spacing w:after="0" w:line="240" w:lineRule="auto"/>
        <w:ind w:left="426" w:hanging="426"/>
        <w:jc w:val="both"/>
        <w:outlineLvl w:val="0"/>
        <w:rPr>
          <w:rFonts w:ascii="Times New Roman" w:eastAsia="Times New Roman" w:hAnsi="Times New Roman" w:cs="Times New Roman"/>
          <w:sz w:val="28"/>
          <w:szCs w:val="28"/>
          <w:lang w:val="uk-UA" w:eastAsia="ru-RU"/>
        </w:rPr>
      </w:pPr>
      <w:bookmarkStart w:id="21" w:name="n9569"/>
      <w:bookmarkStart w:id="22" w:name="n7140"/>
      <w:bookmarkStart w:id="23" w:name="n7141"/>
      <w:bookmarkStart w:id="24" w:name="n7142"/>
      <w:bookmarkEnd w:id="21"/>
      <w:bookmarkEnd w:id="22"/>
      <w:bookmarkEnd w:id="23"/>
      <w:bookmarkEnd w:id="24"/>
      <w:r w:rsidRPr="00921311">
        <w:rPr>
          <w:rFonts w:ascii="Times New Roman" w:eastAsia="Times New Roman" w:hAnsi="Times New Roman" w:cs="Times New Roman"/>
          <w:sz w:val="28"/>
          <w:szCs w:val="28"/>
          <w:lang w:val="uk-UA" w:eastAsia="ru-RU"/>
        </w:rPr>
        <w:t>5.5.</w:t>
      </w:r>
      <w:r w:rsidR="000838B9">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 xml:space="preserve">Для суб'єктів господарювання, які утворюються в результаті реорганізації (крім перетворення) будь-якого платника податку, що має непогашені </w:t>
      </w:r>
      <w:r w:rsidRPr="00921311">
        <w:rPr>
          <w:rFonts w:ascii="Times New Roman" w:eastAsia="Times New Roman" w:hAnsi="Times New Roman" w:cs="Times New Roman"/>
          <w:sz w:val="28"/>
          <w:szCs w:val="28"/>
          <w:lang w:val="uk-UA" w:eastAsia="ru-RU"/>
        </w:rPr>
        <w:lastRenderedPageBreak/>
        <w:t>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w:t>
      </w:r>
    </w:p>
    <w:p w:rsidR="00FE5FF0" w:rsidRDefault="00FE5FF0" w:rsidP="000838B9">
      <w:pPr>
        <w:keepNext/>
        <w:spacing w:after="0" w:line="240" w:lineRule="auto"/>
        <w:ind w:left="426" w:hanging="426"/>
        <w:jc w:val="both"/>
        <w:outlineLvl w:val="0"/>
        <w:rPr>
          <w:rFonts w:ascii="Times New Roman" w:eastAsia="Times New Roman" w:hAnsi="Times New Roman" w:cs="Times New Roman"/>
          <w:sz w:val="28"/>
          <w:szCs w:val="28"/>
          <w:lang w:val="uk-UA" w:eastAsia="ru-RU"/>
        </w:rPr>
      </w:pPr>
      <w:bookmarkStart w:id="25" w:name="n7143"/>
      <w:bookmarkEnd w:id="25"/>
      <w:r w:rsidRPr="00921311">
        <w:rPr>
          <w:rFonts w:ascii="Times New Roman" w:eastAsia="Times New Roman" w:hAnsi="Times New Roman" w:cs="Times New Roman"/>
          <w:sz w:val="28"/>
          <w:szCs w:val="28"/>
          <w:lang w:val="uk-UA" w:eastAsia="ru-RU"/>
        </w:rPr>
        <w:t>5.6.</w:t>
      </w:r>
      <w:r w:rsidR="000838B9">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 вважається період, у якому відповідним контролюючим органом отримано від державного реєстратора повідомлення про проведення державної реєстрації такого припинення.</w:t>
      </w:r>
    </w:p>
    <w:p w:rsidR="006C7BE7" w:rsidRDefault="006C7BE7" w:rsidP="000838B9">
      <w:pPr>
        <w:keepNext/>
        <w:spacing w:after="0" w:line="240" w:lineRule="auto"/>
        <w:ind w:left="426" w:hanging="426"/>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5.7.</w:t>
      </w:r>
      <w:r>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У разі зміни податкової адреси платника єдиного податку останнім податковим (звітним) періодом за такою адресою вважається період, у якому подано до контролюючого органу заяву щодо зміни податкової адреси.</w:t>
      </w:r>
    </w:p>
    <w:p w:rsidR="006C7BE7" w:rsidRDefault="006C7BE7" w:rsidP="006C7BE7">
      <w:pPr>
        <w:keepNext/>
        <w:spacing w:after="0" w:line="240" w:lineRule="auto"/>
        <w:jc w:val="center"/>
        <w:outlineLvl w:val="0"/>
        <w:rPr>
          <w:rFonts w:ascii="Times New Roman" w:eastAsia="Times New Roman" w:hAnsi="Times New Roman" w:cs="Times New Roman"/>
          <w:b/>
          <w:bCs/>
          <w:color w:val="333333"/>
          <w:sz w:val="28"/>
          <w:szCs w:val="28"/>
          <w:shd w:val="clear" w:color="auto" w:fill="FFFFFF"/>
          <w:lang w:val="uk-UA" w:eastAsia="ru-RU"/>
        </w:rPr>
      </w:pPr>
    </w:p>
    <w:p w:rsidR="006C7BE7" w:rsidRPr="00921311" w:rsidRDefault="006C7BE7" w:rsidP="006C7BE7">
      <w:pPr>
        <w:keepNext/>
        <w:spacing w:after="0" w:line="240" w:lineRule="auto"/>
        <w:jc w:val="center"/>
        <w:outlineLvl w:val="0"/>
        <w:rPr>
          <w:rFonts w:ascii="Times New Roman" w:eastAsia="Times New Roman" w:hAnsi="Times New Roman" w:cs="Times New Roman"/>
          <w:b/>
          <w:bCs/>
          <w:sz w:val="28"/>
          <w:szCs w:val="28"/>
          <w:shd w:val="clear" w:color="auto" w:fill="FFFFFF"/>
          <w:lang w:val="uk-UA" w:eastAsia="ru-RU"/>
        </w:rPr>
      </w:pPr>
      <w:r w:rsidRPr="00921311">
        <w:rPr>
          <w:rFonts w:ascii="Times New Roman" w:eastAsia="Times New Roman" w:hAnsi="Times New Roman" w:cs="Times New Roman"/>
          <w:b/>
          <w:bCs/>
          <w:color w:val="333333"/>
          <w:sz w:val="28"/>
          <w:szCs w:val="28"/>
          <w:shd w:val="clear" w:color="auto" w:fill="FFFFFF"/>
          <w:lang w:val="uk-UA" w:eastAsia="ru-RU"/>
        </w:rPr>
        <w:t>6.</w:t>
      </w:r>
      <w:r w:rsidRPr="00921311">
        <w:rPr>
          <w:rFonts w:ascii="Times New Roman" w:eastAsia="Times New Roman" w:hAnsi="Times New Roman" w:cs="Times New Roman"/>
          <w:b/>
          <w:bCs/>
          <w:sz w:val="28"/>
          <w:szCs w:val="28"/>
          <w:shd w:val="clear" w:color="auto" w:fill="FFFFFF"/>
          <w:lang w:val="uk-UA" w:eastAsia="ru-RU"/>
        </w:rPr>
        <w:t> Порядок нарахування та строки сплати єдиного податку</w:t>
      </w:r>
    </w:p>
    <w:p w:rsidR="006C7BE7" w:rsidRPr="00921311" w:rsidRDefault="006C7BE7" w:rsidP="006C7BE7">
      <w:pPr>
        <w:keepNext/>
        <w:spacing w:after="0" w:line="240" w:lineRule="auto"/>
        <w:ind w:left="426" w:hanging="426"/>
        <w:jc w:val="both"/>
        <w:outlineLvl w:val="0"/>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t>6.1.</w:t>
      </w:r>
      <w:r>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w:t>
      </w:r>
    </w:p>
    <w:p w:rsidR="006C7BE7" w:rsidRPr="00921311" w:rsidRDefault="006C7BE7" w:rsidP="006C7BE7">
      <w:pPr>
        <w:keepNext/>
        <w:spacing w:after="0" w:line="240" w:lineRule="auto"/>
        <w:ind w:left="426"/>
        <w:jc w:val="both"/>
        <w:outlineLvl w:val="0"/>
        <w:rPr>
          <w:rFonts w:ascii="Times New Roman" w:eastAsia="Times New Roman" w:hAnsi="Times New Roman" w:cs="Times New Roman"/>
          <w:sz w:val="28"/>
          <w:szCs w:val="28"/>
          <w:lang w:val="uk-UA" w:eastAsia="ru-RU"/>
        </w:rPr>
      </w:pPr>
      <w:bookmarkStart w:id="26" w:name="n7147"/>
      <w:bookmarkEnd w:id="26"/>
      <w:r w:rsidRPr="00921311">
        <w:rPr>
          <w:rFonts w:ascii="Times New Roman" w:eastAsia="Times New Roman" w:hAnsi="Times New Roman" w:cs="Times New Roman"/>
          <w:sz w:val="28"/>
          <w:szCs w:val="28"/>
          <w:lang w:val="uk-UA" w:eastAsia="ru-RU"/>
        </w:rPr>
        <w:t>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rsidR="006C7BE7" w:rsidRPr="00921311" w:rsidRDefault="006C7BE7" w:rsidP="006C7BE7">
      <w:pPr>
        <w:keepNext/>
        <w:spacing w:after="0" w:line="240" w:lineRule="auto"/>
        <w:ind w:left="426" w:hanging="426"/>
        <w:jc w:val="both"/>
        <w:outlineLvl w:val="0"/>
        <w:rPr>
          <w:rFonts w:ascii="Times New Roman" w:eastAsia="Times New Roman" w:hAnsi="Times New Roman" w:cs="Times New Roman"/>
          <w:sz w:val="28"/>
          <w:szCs w:val="28"/>
          <w:lang w:val="uk-UA" w:eastAsia="ru-RU"/>
        </w:rPr>
      </w:pPr>
      <w:bookmarkStart w:id="27" w:name="n7148"/>
      <w:bookmarkStart w:id="28" w:name="n7149"/>
      <w:bookmarkEnd w:id="27"/>
      <w:bookmarkEnd w:id="28"/>
      <w:r w:rsidRPr="00921311">
        <w:rPr>
          <w:rFonts w:ascii="Times New Roman" w:eastAsia="Times New Roman" w:hAnsi="Times New Roman" w:cs="Times New Roman"/>
          <w:sz w:val="28"/>
          <w:szCs w:val="28"/>
          <w:lang w:val="uk-UA" w:eastAsia="ru-RU"/>
        </w:rPr>
        <w:t>6.2.</w:t>
      </w:r>
      <w:r>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Нарахування авансових внесків для платників єдиного податку першої і другої груп здійснюється контролюючими органами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bookmarkStart w:id="29" w:name="n7150"/>
      <w:bookmarkEnd w:id="29"/>
    </w:p>
    <w:p w:rsidR="006C7BE7" w:rsidRPr="00921311" w:rsidRDefault="006C7BE7" w:rsidP="006C7BE7">
      <w:pPr>
        <w:keepNext/>
        <w:spacing w:after="0" w:line="240" w:lineRule="auto"/>
        <w:ind w:left="426" w:hanging="426"/>
        <w:jc w:val="both"/>
        <w:outlineLvl w:val="0"/>
        <w:rPr>
          <w:rFonts w:ascii="Times New Roman" w:eastAsia="Times New Roman" w:hAnsi="Times New Roman" w:cs="Times New Roman"/>
          <w:sz w:val="28"/>
          <w:szCs w:val="28"/>
          <w:lang w:val="uk-UA" w:eastAsia="ru-RU"/>
        </w:rPr>
      </w:pPr>
      <w:bookmarkStart w:id="30" w:name="n7151"/>
      <w:bookmarkStart w:id="31" w:name="n7152"/>
      <w:bookmarkEnd w:id="30"/>
      <w:bookmarkEnd w:id="31"/>
      <w:r w:rsidRPr="00921311">
        <w:rPr>
          <w:rFonts w:ascii="Times New Roman" w:eastAsia="Times New Roman" w:hAnsi="Times New Roman" w:cs="Times New Roman"/>
          <w:sz w:val="28"/>
          <w:szCs w:val="28"/>
          <w:lang w:val="uk-UA" w:eastAsia="ru-RU"/>
        </w:rPr>
        <w:t>6.3.</w:t>
      </w:r>
      <w:r>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Сплата єдиного податку платниками першої - другої груп здійснюється за місцем податкової адреси.</w:t>
      </w:r>
    </w:p>
    <w:p w:rsidR="006C7BE7" w:rsidRPr="00921311" w:rsidRDefault="006C7BE7" w:rsidP="006C7BE7">
      <w:pPr>
        <w:keepNext/>
        <w:spacing w:after="0" w:line="240" w:lineRule="auto"/>
        <w:ind w:left="425" w:hanging="425"/>
        <w:jc w:val="both"/>
        <w:outlineLvl w:val="0"/>
        <w:rPr>
          <w:rFonts w:ascii="Times New Roman" w:eastAsia="Times New Roman" w:hAnsi="Times New Roman" w:cs="Times New Roman"/>
          <w:sz w:val="28"/>
          <w:szCs w:val="28"/>
          <w:lang w:val="uk-UA" w:eastAsia="ru-RU"/>
        </w:rPr>
      </w:pPr>
      <w:bookmarkStart w:id="32" w:name="n12032"/>
      <w:bookmarkStart w:id="33" w:name="n7153"/>
      <w:bookmarkEnd w:id="32"/>
      <w:bookmarkEnd w:id="33"/>
      <w:r w:rsidRPr="00921311">
        <w:rPr>
          <w:rFonts w:ascii="Times New Roman" w:eastAsia="Times New Roman" w:hAnsi="Times New Roman" w:cs="Times New Roman"/>
          <w:sz w:val="28"/>
          <w:szCs w:val="28"/>
          <w:lang w:val="uk-UA" w:eastAsia="ru-RU"/>
        </w:rPr>
        <w:t>6.4.</w:t>
      </w:r>
      <w:r>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p>
    <w:p w:rsidR="006C7BE7" w:rsidRPr="00921311" w:rsidRDefault="006C7BE7" w:rsidP="006C7BE7">
      <w:pPr>
        <w:keepNext/>
        <w:spacing w:after="0" w:line="240" w:lineRule="auto"/>
        <w:ind w:left="425" w:hanging="425"/>
        <w:jc w:val="both"/>
        <w:outlineLvl w:val="0"/>
        <w:rPr>
          <w:rFonts w:ascii="Times New Roman" w:eastAsia="Times New Roman" w:hAnsi="Times New Roman" w:cs="Times New Roman"/>
          <w:sz w:val="28"/>
          <w:szCs w:val="28"/>
          <w:lang w:val="uk-UA" w:eastAsia="ru-RU"/>
        </w:rPr>
      </w:pPr>
      <w:bookmarkStart w:id="34" w:name="n7154"/>
      <w:bookmarkEnd w:id="34"/>
      <w:r w:rsidRPr="00921311">
        <w:rPr>
          <w:rFonts w:ascii="Times New Roman" w:eastAsia="Times New Roman" w:hAnsi="Times New Roman" w:cs="Times New Roman"/>
          <w:sz w:val="28"/>
          <w:szCs w:val="28"/>
          <w:lang w:val="uk-UA" w:eastAsia="ru-RU"/>
        </w:rPr>
        <w:t>6.5.</w:t>
      </w:r>
      <w:r>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Суми єдиного податку, сплачені відповідно до </w:t>
      </w:r>
      <w:hyperlink r:id="rId6" w:anchor="n7145" w:history="1">
        <w:r w:rsidRPr="00921311">
          <w:rPr>
            <w:rFonts w:ascii="Times New Roman" w:eastAsia="Times New Roman" w:hAnsi="Times New Roman" w:cs="Times New Roman"/>
            <w:sz w:val="28"/>
            <w:szCs w:val="28"/>
            <w:lang w:val="uk-UA" w:eastAsia="ru-RU"/>
          </w:rPr>
          <w:t>абзацу другого пункту 6.1</w:t>
        </w:r>
      </w:hyperlink>
      <w:r w:rsidRPr="00921311">
        <w:rPr>
          <w:rFonts w:ascii="Times New Roman" w:eastAsia="Times New Roman" w:hAnsi="Times New Roman" w:cs="Times New Roman"/>
          <w:sz w:val="28"/>
          <w:szCs w:val="28"/>
          <w:lang w:val="uk-UA" w:eastAsia="ru-RU"/>
        </w:rPr>
        <w:t> і пункту 6.5 цього Положення, підлягають зарахуванню в рахунок майбутніх платежів з цього податку за заявою платника єдиного податку.</w:t>
      </w:r>
    </w:p>
    <w:p w:rsidR="006C7BE7" w:rsidRPr="00921311" w:rsidRDefault="006C7BE7" w:rsidP="006C7BE7">
      <w:pPr>
        <w:keepNext/>
        <w:spacing w:after="0" w:line="240" w:lineRule="auto"/>
        <w:ind w:left="425" w:firstLine="1"/>
        <w:jc w:val="both"/>
        <w:outlineLvl w:val="0"/>
        <w:rPr>
          <w:rFonts w:ascii="Times New Roman" w:eastAsia="Times New Roman" w:hAnsi="Times New Roman" w:cs="Times New Roman"/>
          <w:sz w:val="28"/>
          <w:szCs w:val="28"/>
          <w:lang w:val="uk-UA" w:eastAsia="ru-RU"/>
        </w:rPr>
      </w:pPr>
      <w:bookmarkStart w:id="35" w:name="n7155"/>
      <w:bookmarkEnd w:id="35"/>
      <w:r w:rsidRPr="00921311">
        <w:rPr>
          <w:rFonts w:ascii="Times New Roman" w:eastAsia="Times New Roman" w:hAnsi="Times New Roman" w:cs="Times New Roman"/>
          <w:sz w:val="28"/>
          <w:szCs w:val="28"/>
          <w:lang w:val="uk-UA" w:eastAsia="ru-RU"/>
        </w:rPr>
        <w:t>Помилково та/або надміру сплачені суми єдиного податку підлягають поверненню платнику в порядку, встановленому Податковим Кодексом України.</w:t>
      </w:r>
    </w:p>
    <w:p w:rsidR="006C7BE7" w:rsidRPr="00921311" w:rsidRDefault="006C7BE7" w:rsidP="006C7BE7">
      <w:pPr>
        <w:keepNext/>
        <w:spacing w:after="0" w:line="240" w:lineRule="auto"/>
        <w:ind w:left="426" w:hanging="426"/>
        <w:jc w:val="both"/>
        <w:outlineLvl w:val="0"/>
        <w:rPr>
          <w:rFonts w:ascii="Times New Roman" w:eastAsia="Times New Roman" w:hAnsi="Times New Roman" w:cs="Times New Roman"/>
          <w:sz w:val="28"/>
          <w:szCs w:val="28"/>
          <w:lang w:val="uk-UA" w:eastAsia="ru-RU"/>
        </w:rPr>
      </w:pPr>
      <w:bookmarkStart w:id="36" w:name="n7156"/>
      <w:bookmarkEnd w:id="36"/>
      <w:r w:rsidRPr="00921311">
        <w:rPr>
          <w:rFonts w:ascii="Times New Roman" w:eastAsia="Times New Roman" w:hAnsi="Times New Roman" w:cs="Times New Roman"/>
          <w:sz w:val="28"/>
          <w:szCs w:val="28"/>
          <w:lang w:val="uk-UA" w:eastAsia="ru-RU"/>
        </w:rPr>
        <w:t>6.6.</w:t>
      </w:r>
      <w:r>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w:t>
      </w:r>
    </w:p>
    <w:p w:rsidR="006C7BE7" w:rsidRPr="00921311" w:rsidRDefault="006C7BE7" w:rsidP="006C7BE7">
      <w:pPr>
        <w:keepNext/>
        <w:spacing w:after="0" w:line="240" w:lineRule="auto"/>
        <w:ind w:left="426" w:hanging="426"/>
        <w:jc w:val="both"/>
        <w:outlineLvl w:val="0"/>
        <w:rPr>
          <w:rFonts w:ascii="Times New Roman" w:eastAsia="Times New Roman" w:hAnsi="Times New Roman" w:cs="Times New Roman"/>
          <w:sz w:val="28"/>
          <w:szCs w:val="28"/>
          <w:lang w:val="uk-UA" w:eastAsia="ru-RU"/>
        </w:rPr>
      </w:pPr>
      <w:bookmarkStart w:id="37" w:name="n7157"/>
      <w:bookmarkEnd w:id="37"/>
      <w:r w:rsidRPr="00921311">
        <w:rPr>
          <w:rFonts w:ascii="Times New Roman" w:eastAsia="Times New Roman" w:hAnsi="Times New Roman" w:cs="Times New Roman"/>
          <w:sz w:val="28"/>
          <w:szCs w:val="28"/>
          <w:lang w:val="uk-UA" w:eastAsia="ru-RU"/>
        </w:rPr>
        <w:t>6.7.</w:t>
      </w:r>
      <w:r>
        <w:rPr>
          <w:rFonts w:ascii="Times New Roman" w:eastAsia="Times New Roman" w:hAnsi="Times New Roman" w:cs="Times New Roman"/>
          <w:sz w:val="28"/>
          <w:szCs w:val="28"/>
          <w:lang w:val="uk-UA" w:eastAsia="ru-RU"/>
        </w:rPr>
        <w:tab/>
      </w:r>
      <w:r w:rsidRPr="00921311">
        <w:rPr>
          <w:rFonts w:ascii="Times New Roman" w:eastAsia="Times New Roman" w:hAnsi="Times New Roman" w:cs="Times New Roman"/>
          <w:sz w:val="28"/>
          <w:szCs w:val="28"/>
          <w:lang w:val="uk-UA" w:eastAsia="ru-RU"/>
        </w:rPr>
        <w:t xml:space="preserve">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w:t>
      </w:r>
      <w:r w:rsidRPr="00921311">
        <w:rPr>
          <w:rFonts w:ascii="Times New Roman" w:eastAsia="Times New Roman" w:hAnsi="Times New Roman" w:cs="Times New Roman"/>
          <w:sz w:val="28"/>
          <w:szCs w:val="28"/>
          <w:lang w:val="uk-UA" w:eastAsia="ru-RU"/>
        </w:rPr>
        <w:lastRenderedPageBreak/>
        <w:t>календарного місяця, в якому анульовано реєстрацію за рішенням контролюючого органу на підставі отриманого від державного реєстратора повідомлення про проведення державної реєстрації припинення підприємницької діяльності.</w:t>
      </w:r>
    </w:p>
    <w:p w:rsidR="00FE5FF0" w:rsidRDefault="006C7BE7" w:rsidP="006C7BE7">
      <w:pPr>
        <w:keepNext/>
        <w:spacing w:after="0" w:line="240" w:lineRule="auto"/>
        <w:ind w:left="426"/>
        <w:jc w:val="both"/>
        <w:outlineLvl w:val="0"/>
        <w:rPr>
          <w:rFonts w:ascii="Times New Roman" w:eastAsia="Times New Roman" w:hAnsi="Times New Roman" w:cs="Times New Roman"/>
          <w:sz w:val="28"/>
          <w:szCs w:val="28"/>
          <w:lang w:val="uk-UA" w:eastAsia="ru-RU"/>
        </w:rPr>
      </w:pPr>
      <w:bookmarkStart w:id="38" w:name="n12034"/>
      <w:bookmarkEnd w:id="38"/>
      <w:r w:rsidRPr="00921311">
        <w:rPr>
          <w:rFonts w:ascii="Times New Roman" w:eastAsia="Times New Roman" w:hAnsi="Times New Roman" w:cs="Times New Roman"/>
          <w:sz w:val="28"/>
          <w:szCs w:val="28"/>
          <w:lang w:val="uk-UA" w:eastAsia="ru-RU"/>
        </w:rPr>
        <w:t>У разі анулювання реєстрації платника єдиного податку за рішенням контролюючого органу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w:t>
      </w:r>
      <w:bookmarkStart w:id="39" w:name="n14408"/>
      <w:bookmarkStart w:id="40" w:name="n7144"/>
      <w:bookmarkEnd w:id="39"/>
      <w:bookmarkEnd w:id="40"/>
    </w:p>
    <w:p w:rsidR="00FE5FF0" w:rsidRPr="00921311" w:rsidRDefault="00FE5FF0" w:rsidP="007F6BE2">
      <w:pPr>
        <w:keepNext/>
        <w:spacing w:after="0" w:line="240" w:lineRule="auto"/>
        <w:jc w:val="both"/>
        <w:outlineLvl w:val="0"/>
        <w:rPr>
          <w:rFonts w:ascii="Times New Roman" w:eastAsia="Times New Roman" w:hAnsi="Times New Roman" w:cs="Times New Roman"/>
          <w:sz w:val="28"/>
          <w:szCs w:val="28"/>
          <w:lang w:val="uk-UA" w:eastAsia="ru-RU"/>
        </w:rPr>
      </w:pPr>
      <w:bookmarkStart w:id="41" w:name="n12033"/>
      <w:bookmarkStart w:id="42" w:name="n12036"/>
      <w:bookmarkEnd w:id="41"/>
      <w:bookmarkEnd w:id="42"/>
      <w:r w:rsidRPr="00921311">
        <w:rPr>
          <w:rFonts w:ascii="Times New Roman" w:eastAsia="Times New Roman" w:hAnsi="Times New Roman" w:cs="Times New Roman"/>
          <w:sz w:val="28"/>
          <w:szCs w:val="28"/>
          <w:lang w:val="uk-UA" w:eastAsia="ru-RU"/>
        </w:rPr>
        <w:t> </w:t>
      </w:r>
    </w:p>
    <w:p w:rsidR="00FE5FF0" w:rsidRPr="00921311" w:rsidRDefault="006C7BE7" w:rsidP="007F6BE2">
      <w:pPr>
        <w:keepNext/>
        <w:spacing w:after="0" w:line="240" w:lineRule="auto"/>
        <w:jc w:val="center"/>
        <w:outlineLvl w:val="0"/>
        <w:rPr>
          <w:rFonts w:ascii="Times New Roman" w:eastAsia="Times New Roman" w:hAnsi="Times New Roman" w:cs="Times New Roman"/>
          <w:bCs/>
          <w:sz w:val="28"/>
          <w:szCs w:val="28"/>
          <w:lang w:val="uk-UA" w:eastAsia="ru-RU"/>
        </w:rPr>
      </w:pPr>
      <w:r>
        <w:rPr>
          <w:rFonts w:ascii="Times New Roman" w:eastAsia="Times New Roman" w:hAnsi="Times New Roman" w:cs="Times New Roman"/>
          <w:b/>
          <w:bCs/>
          <w:sz w:val="28"/>
          <w:szCs w:val="28"/>
          <w:lang w:val="uk-UA" w:eastAsia="ru-RU"/>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w:t>
      </w:r>
      <w:r w:rsidR="00FE5FF0" w:rsidRPr="00921311">
        <w:rPr>
          <w:rFonts w:ascii="Times New Roman" w:eastAsia="Times New Roman" w:hAnsi="Times New Roman" w:cs="Times New Roman"/>
          <w:b/>
          <w:bCs/>
          <w:sz w:val="28"/>
          <w:szCs w:val="28"/>
          <w:lang w:val="uk-UA" w:eastAsia="ru-RU"/>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Відповідальність і контроль</w:t>
      </w:r>
      <w:r w:rsidR="00FE5FF0" w:rsidRPr="00921311">
        <w:rPr>
          <w:rFonts w:ascii="Times New Roman" w:eastAsia="Times New Roman" w:hAnsi="Times New Roman" w:cs="Times New Roman"/>
          <w:bCs/>
          <w:sz w:val="28"/>
          <w:szCs w:val="28"/>
          <w:lang w:val="uk-UA" w:eastAsia="ru-RU"/>
        </w:rPr>
        <w:t>.</w:t>
      </w:r>
    </w:p>
    <w:p w:rsidR="00FE5FF0" w:rsidRPr="00921311" w:rsidRDefault="006C7BE7" w:rsidP="006C7BE7">
      <w:pPr>
        <w:keepNext/>
        <w:spacing w:after="0" w:line="240" w:lineRule="auto"/>
        <w:ind w:left="426" w:hanging="426"/>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7.1.</w:t>
      </w:r>
      <w:r>
        <w:rPr>
          <w:rFonts w:ascii="Times New Roman" w:eastAsia="Times New Roman" w:hAnsi="Times New Roman" w:cs="Times New Roman"/>
          <w:sz w:val="28"/>
          <w:szCs w:val="28"/>
          <w:lang w:val="uk-UA" w:eastAsia="ru-RU"/>
        </w:rPr>
        <w:tab/>
      </w:r>
      <w:r w:rsidR="00FE5FF0" w:rsidRPr="00921311">
        <w:rPr>
          <w:rFonts w:ascii="Times New Roman" w:eastAsia="Times New Roman" w:hAnsi="Times New Roman" w:cs="Times New Roman"/>
          <w:sz w:val="28"/>
          <w:szCs w:val="28"/>
          <w:lang w:val="uk-UA" w:eastAsia="ru-RU"/>
        </w:rPr>
        <w:t>Відповідальність за невиконання або неналежне виконання податкового обов'язку несуть платники податку відповідно до Податкового кодексу України.</w:t>
      </w:r>
    </w:p>
    <w:p w:rsidR="00FE5FF0" w:rsidRPr="00921311" w:rsidRDefault="006C7BE7" w:rsidP="006C7BE7">
      <w:pPr>
        <w:keepNext/>
        <w:spacing w:after="0" w:line="240" w:lineRule="auto"/>
        <w:ind w:left="426" w:hanging="426"/>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7.2.</w:t>
      </w:r>
      <w:r>
        <w:rPr>
          <w:rFonts w:ascii="Times New Roman" w:eastAsia="Times New Roman" w:hAnsi="Times New Roman" w:cs="Times New Roman"/>
          <w:sz w:val="28"/>
          <w:szCs w:val="28"/>
          <w:lang w:val="uk-UA" w:eastAsia="ru-RU"/>
        </w:rPr>
        <w:tab/>
      </w:r>
      <w:r w:rsidR="00FE5FF0" w:rsidRPr="00921311">
        <w:rPr>
          <w:rFonts w:ascii="Times New Roman" w:eastAsia="Times New Roman" w:hAnsi="Times New Roman" w:cs="Times New Roman"/>
          <w:sz w:val="28"/>
          <w:szCs w:val="28"/>
          <w:lang w:val="uk-UA" w:eastAsia="ru-RU"/>
        </w:rPr>
        <w:t>Всі питання не врегульовані цим рішенням регулюються відповідно до норм Податкового кодекс</w:t>
      </w:r>
      <w:r w:rsidR="00921311">
        <w:rPr>
          <w:rFonts w:ascii="Times New Roman" w:eastAsia="Times New Roman" w:hAnsi="Times New Roman" w:cs="Times New Roman"/>
          <w:sz w:val="28"/>
          <w:szCs w:val="28"/>
          <w:lang w:val="uk-UA" w:eastAsia="ru-RU"/>
        </w:rPr>
        <w:t>у</w:t>
      </w:r>
      <w:r w:rsidR="00FE5FF0" w:rsidRPr="00921311">
        <w:rPr>
          <w:rFonts w:ascii="Times New Roman" w:eastAsia="Times New Roman" w:hAnsi="Times New Roman" w:cs="Times New Roman"/>
          <w:sz w:val="28"/>
          <w:szCs w:val="28"/>
          <w:lang w:val="uk-UA" w:eastAsia="ru-RU"/>
        </w:rPr>
        <w:t xml:space="preserve"> України та інших діючих нормативно-правових актів.</w:t>
      </w:r>
    </w:p>
    <w:p w:rsidR="00FE5FF0" w:rsidRPr="00921311" w:rsidRDefault="006C7BE7" w:rsidP="006C7BE7">
      <w:pPr>
        <w:keepNext/>
        <w:spacing w:after="0" w:line="240" w:lineRule="auto"/>
        <w:ind w:left="426" w:hanging="426"/>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7.3.</w:t>
      </w:r>
      <w:r>
        <w:rPr>
          <w:rFonts w:ascii="Times New Roman" w:eastAsia="Times New Roman" w:hAnsi="Times New Roman" w:cs="Times New Roman"/>
          <w:sz w:val="28"/>
          <w:szCs w:val="28"/>
          <w:lang w:val="uk-UA" w:eastAsia="ru-RU"/>
        </w:rPr>
        <w:tab/>
      </w:r>
      <w:r w:rsidR="00FE5FF0" w:rsidRPr="00921311">
        <w:rPr>
          <w:rFonts w:ascii="Times New Roman" w:eastAsia="Times New Roman" w:hAnsi="Times New Roman" w:cs="Times New Roman"/>
          <w:sz w:val="28"/>
          <w:szCs w:val="28"/>
          <w:lang w:val="uk-UA" w:eastAsia="ru-RU"/>
        </w:rPr>
        <w:t>Контроль за правильністю нарахування, повнотою та своєчасністю сплати єдиного податку здійснює  ГУ ДПС у Київській області.</w:t>
      </w:r>
    </w:p>
    <w:p w:rsidR="00FE5FF0" w:rsidRPr="00921311" w:rsidRDefault="00FE5FF0" w:rsidP="007F6BE2">
      <w:pPr>
        <w:keepNext/>
        <w:spacing w:after="0" w:line="240" w:lineRule="auto"/>
        <w:jc w:val="both"/>
        <w:outlineLvl w:val="0"/>
        <w:rPr>
          <w:rFonts w:ascii="Times New Roman" w:eastAsia="Times New Roman" w:hAnsi="Times New Roman" w:cs="Times New Roman"/>
          <w:sz w:val="28"/>
          <w:szCs w:val="28"/>
          <w:lang w:val="uk-UA" w:eastAsia="ru-RU"/>
        </w:rPr>
      </w:pPr>
      <w:r w:rsidRPr="00921311">
        <w:rPr>
          <w:rFonts w:ascii="Times New Roman" w:eastAsia="Times New Roman" w:hAnsi="Times New Roman" w:cs="Times New Roman"/>
          <w:sz w:val="28"/>
          <w:szCs w:val="28"/>
          <w:lang w:val="uk-UA" w:eastAsia="ru-RU"/>
        </w:rPr>
        <w:t> </w:t>
      </w:r>
    </w:p>
    <w:p w:rsidR="00FE5FF0" w:rsidRPr="00FE5FF0" w:rsidRDefault="00FE5FF0" w:rsidP="007F6BE2">
      <w:pPr>
        <w:keepNext/>
        <w:spacing w:after="0" w:line="240" w:lineRule="auto"/>
        <w:jc w:val="both"/>
        <w:outlineLvl w:val="0"/>
        <w:rPr>
          <w:rFonts w:ascii="Times New Roman" w:eastAsia="Times New Roman" w:hAnsi="Times New Roman" w:cs="Times New Roman"/>
          <w:sz w:val="28"/>
          <w:szCs w:val="28"/>
          <w:lang w:eastAsia="ru-RU"/>
        </w:rPr>
      </w:pPr>
    </w:p>
    <w:p w:rsidR="00FE5FF0" w:rsidRDefault="00FE5FF0" w:rsidP="003774F5">
      <w:pPr>
        <w:spacing w:after="0" w:line="240" w:lineRule="auto"/>
        <w:ind w:firstLine="567"/>
        <w:jc w:val="both"/>
        <w:rPr>
          <w:rFonts w:ascii="Times New Roman" w:eastAsia="Times New Roman" w:hAnsi="Times New Roman" w:cs="Times New Roman"/>
          <w:b/>
          <w:bCs/>
          <w:sz w:val="28"/>
          <w:szCs w:val="28"/>
          <w:lang w:val="uk-UA" w:eastAsia="ru-RU"/>
        </w:rPr>
      </w:pPr>
      <w:r w:rsidRPr="00FE5FF0">
        <w:rPr>
          <w:rFonts w:ascii="Times New Roman" w:eastAsia="Times New Roman" w:hAnsi="Times New Roman" w:cs="Times New Roman"/>
          <w:b/>
          <w:bCs/>
          <w:sz w:val="28"/>
          <w:szCs w:val="28"/>
          <w:lang w:val="uk-UA" w:eastAsia="ru-RU"/>
        </w:rPr>
        <w:t xml:space="preserve">Селищний голова                            </w:t>
      </w:r>
      <w:r w:rsidRPr="00FE5FF0">
        <w:rPr>
          <w:rFonts w:ascii="Times New Roman" w:eastAsia="Times New Roman" w:hAnsi="Times New Roman" w:cs="Times New Roman"/>
          <w:b/>
          <w:bCs/>
          <w:sz w:val="28"/>
          <w:szCs w:val="28"/>
          <w:lang w:val="uk-UA" w:eastAsia="ru-RU"/>
        </w:rPr>
        <w:tab/>
      </w:r>
      <w:r w:rsidR="003774F5">
        <w:rPr>
          <w:rFonts w:ascii="Times New Roman" w:eastAsia="Times New Roman" w:hAnsi="Times New Roman" w:cs="Times New Roman"/>
          <w:b/>
          <w:bCs/>
          <w:sz w:val="28"/>
          <w:szCs w:val="28"/>
          <w:lang w:val="uk-UA" w:eastAsia="ru-RU"/>
        </w:rPr>
        <w:tab/>
      </w:r>
      <w:r w:rsidRPr="00FE5FF0">
        <w:rPr>
          <w:rFonts w:ascii="Times New Roman" w:eastAsia="Times New Roman" w:hAnsi="Times New Roman" w:cs="Times New Roman"/>
          <w:b/>
          <w:bCs/>
          <w:sz w:val="28"/>
          <w:szCs w:val="28"/>
          <w:lang w:val="uk-UA" w:eastAsia="ru-RU"/>
        </w:rPr>
        <w:tab/>
        <w:t xml:space="preserve">   Роман ЗАСУХА</w:t>
      </w:r>
    </w:p>
    <w:p w:rsidR="002006D4" w:rsidRDefault="002006D4" w:rsidP="007F6BE2">
      <w:pPr>
        <w:spacing w:after="0" w:line="240" w:lineRule="auto"/>
        <w:ind w:firstLine="708"/>
        <w:jc w:val="both"/>
        <w:rPr>
          <w:rFonts w:ascii="Times New Roman" w:eastAsia="Times New Roman" w:hAnsi="Times New Roman" w:cs="Times New Roman"/>
          <w:b/>
          <w:bCs/>
          <w:sz w:val="28"/>
          <w:szCs w:val="28"/>
          <w:lang w:val="uk-UA" w:eastAsia="ru-RU"/>
        </w:rPr>
      </w:pPr>
    </w:p>
    <w:p w:rsidR="002006D4" w:rsidRDefault="002006D4" w:rsidP="007F6BE2">
      <w:pPr>
        <w:spacing w:after="0" w:line="240" w:lineRule="auto"/>
        <w:ind w:firstLine="708"/>
        <w:jc w:val="both"/>
        <w:rPr>
          <w:rFonts w:ascii="Times New Roman" w:eastAsia="Times New Roman" w:hAnsi="Times New Roman" w:cs="Times New Roman"/>
          <w:b/>
          <w:bCs/>
          <w:sz w:val="28"/>
          <w:szCs w:val="28"/>
          <w:lang w:val="uk-UA" w:eastAsia="ru-RU"/>
        </w:rPr>
      </w:pPr>
    </w:p>
    <w:p w:rsidR="002006D4" w:rsidRDefault="002006D4" w:rsidP="007F6BE2">
      <w:pPr>
        <w:spacing w:after="0" w:line="240" w:lineRule="auto"/>
        <w:ind w:firstLine="708"/>
        <w:jc w:val="both"/>
        <w:rPr>
          <w:rFonts w:ascii="Times New Roman" w:eastAsia="Times New Roman" w:hAnsi="Times New Roman" w:cs="Times New Roman"/>
          <w:b/>
          <w:bCs/>
          <w:sz w:val="28"/>
          <w:szCs w:val="28"/>
          <w:lang w:val="uk-UA" w:eastAsia="ru-RU"/>
        </w:rPr>
      </w:pPr>
    </w:p>
    <w:p w:rsidR="002006D4" w:rsidRDefault="002006D4" w:rsidP="007F6BE2">
      <w:pPr>
        <w:spacing w:after="0" w:line="240" w:lineRule="auto"/>
        <w:ind w:firstLine="708"/>
        <w:jc w:val="both"/>
        <w:rPr>
          <w:rFonts w:ascii="Times New Roman" w:eastAsia="Times New Roman" w:hAnsi="Times New Roman" w:cs="Times New Roman"/>
          <w:b/>
          <w:bCs/>
          <w:sz w:val="28"/>
          <w:szCs w:val="28"/>
          <w:lang w:val="uk-UA" w:eastAsia="ru-RU"/>
        </w:rPr>
      </w:pPr>
    </w:p>
    <w:p w:rsidR="002006D4" w:rsidRDefault="002006D4" w:rsidP="007F6BE2">
      <w:pPr>
        <w:spacing w:after="0" w:line="240" w:lineRule="auto"/>
        <w:ind w:firstLine="708"/>
        <w:jc w:val="both"/>
        <w:rPr>
          <w:rFonts w:ascii="Times New Roman" w:eastAsia="Times New Roman" w:hAnsi="Times New Roman" w:cs="Times New Roman"/>
          <w:b/>
          <w:bCs/>
          <w:sz w:val="28"/>
          <w:szCs w:val="28"/>
          <w:lang w:val="uk-UA" w:eastAsia="ru-RU"/>
        </w:rPr>
      </w:pPr>
    </w:p>
    <w:p w:rsidR="002006D4" w:rsidRDefault="002006D4" w:rsidP="007F6BE2">
      <w:pPr>
        <w:spacing w:after="0" w:line="240" w:lineRule="auto"/>
        <w:ind w:firstLine="708"/>
        <w:jc w:val="both"/>
        <w:rPr>
          <w:rFonts w:ascii="Times New Roman" w:eastAsia="Times New Roman" w:hAnsi="Times New Roman" w:cs="Times New Roman"/>
          <w:b/>
          <w:bCs/>
          <w:sz w:val="28"/>
          <w:szCs w:val="28"/>
          <w:lang w:val="uk-UA" w:eastAsia="ru-RU"/>
        </w:rPr>
      </w:pPr>
    </w:p>
    <w:p w:rsidR="002006D4" w:rsidRDefault="002006D4" w:rsidP="007F6BE2">
      <w:pPr>
        <w:spacing w:after="0" w:line="240" w:lineRule="auto"/>
        <w:ind w:firstLine="708"/>
        <w:jc w:val="both"/>
        <w:rPr>
          <w:rFonts w:ascii="Times New Roman" w:eastAsia="Times New Roman" w:hAnsi="Times New Roman" w:cs="Times New Roman"/>
          <w:b/>
          <w:bCs/>
          <w:sz w:val="28"/>
          <w:szCs w:val="28"/>
          <w:lang w:val="uk-UA" w:eastAsia="ru-RU"/>
        </w:rPr>
      </w:pPr>
    </w:p>
    <w:p w:rsidR="002006D4" w:rsidRDefault="002006D4" w:rsidP="007F6BE2">
      <w:pPr>
        <w:spacing w:after="0" w:line="240" w:lineRule="auto"/>
        <w:ind w:firstLine="708"/>
        <w:jc w:val="both"/>
        <w:rPr>
          <w:rFonts w:ascii="Times New Roman" w:eastAsia="Times New Roman" w:hAnsi="Times New Roman" w:cs="Times New Roman"/>
          <w:b/>
          <w:bCs/>
          <w:sz w:val="28"/>
          <w:szCs w:val="28"/>
          <w:lang w:val="uk-UA" w:eastAsia="ru-RU"/>
        </w:rPr>
      </w:pPr>
    </w:p>
    <w:p w:rsidR="002006D4" w:rsidRPr="00FE5FF0" w:rsidRDefault="002006D4" w:rsidP="007F6BE2">
      <w:pPr>
        <w:spacing w:after="0" w:line="240" w:lineRule="auto"/>
        <w:ind w:firstLine="708"/>
        <w:jc w:val="both"/>
        <w:rPr>
          <w:rFonts w:ascii="Calibri" w:eastAsia="Times New Roman" w:hAnsi="Calibri" w:cs="Times New Roman"/>
          <w:szCs w:val="28"/>
          <w:lang w:eastAsia="ru-RU"/>
        </w:rPr>
      </w:pPr>
    </w:p>
    <w:p w:rsidR="00200FF4" w:rsidRDefault="00200FF4">
      <w:pPr>
        <w:rPr>
          <w:rFonts w:ascii="Liberation Serif" w:eastAsia="Droid Sans Fallback" w:hAnsi="Liberation Serif" w:cs="FreeSans"/>
          <w:b/>
          <w:kern w:val="1"/>
          <w:sz w:val="28"/>
          <w:szCs w:val="28"/>
          <w:lang w:val="uk-UA" w:eastAsia="zh-CN" w:bidi="hi-IN"/>
        </w:rPr>
      </w:pPr>
      <w:r>
        <w:rPr>
          <w:rFonts w:ascii="Liberation Serif" w:eastAsia="Droid Sans Fallback" w:hAnsi="Liberation Serif" w:cs="FreeSans"/>
          <w:b/>
          <w:kern w:val="1"/>
          <w:sz w:val="28"/>
          <w:szCs w:val="28"/>
          <w:lang w:val="uk-UA" w:eastAsia="zh-CN" w:bidi="hi-IN"/>
        </w:rPr>
        <w:br w:type="page"/>
      </w:r>
    </w:p>
    <w:p w:rsidR="00FE5FF0" w:rsidRPr="00FE5FF0" w:rsidRDefault="00FE5FF0" w:rsidP="007F6BE2">
      <w:pPr>
        <w:widowControl w:val="0"/>
        <w:suppressAutoHyphens/>
        <w:spacing w:after="0" w:line="240" w:lineRule="auto"/>
        <w:jc w:val="center"/>
        <w:rPr>
          <w:rFonts w:ascii="Liberation Serif" w:eastAsia="Droid Sans Fallback" w:hAnsi="Liberation Serif" w:cs="FreeSans"/>
          <w:kern w:val="1"/>
          <w:sz w:val="24"/>
          <w:szCs w:val="24"/>
          <w:lang w:val="uk-UA" w:eastAsia="zh-CN" w:bidi="hi-IN"/>
        </w:rPr>
      </w:pPr>
      <w:r w:rsidRPr="00FE5FF0">
        <w:rPr>
          <w:rFonts w:ascii="Liberation Serif" w:eastAsia="Droid Sans Fallback" w:hAnsi="Liberation Serif" w:cs="FreeSans"/>
          <w:b/>
          <w:kern w:val="1"/>
          <w:sz w:val="28"/>
          <w:szCs w:val="28"/>
          <w:lang w:val="uk-UA" w:eastAsia="zh-CN" w:bidi="hi-IN"/>
        </w:rPr>
        <w:lastRenderedPageBreak/>
        <w:t xml:space="preserve">ПОВІДОМЛЕННЯ </w:t>
      </w:r>
    </w:p>
    <w:p w:rsidR="00FE5FF0" w:rsidRPr="00FE5FF0" w:rsidRDefault="00FE5FF0" w:rsidP="007F6BE2">
      <w:pPr>
        <w:widowControl w:val="0"/>
        <w:suppressAutoHyphens/>
        <w:spacing w:after="0" w:line="240" w:lineRule="auto"/>
        <w:jc w:val="center"/>
        <w:rPr>
          <w:rFonts w:ascii="Liberation Serif" w:eastAsia="Droid Sans Fallback" w:hAnsi="Liberation Serif" w:cs="FreeSans"/>
          <w:kern w:val="1"/>
          <w:sz w:val="24"/>
          <w:szCs w:val="24"/>
          <w:lang w:val="uk-UA" w:eastAsia="zh-CN" w:bidi="hi-IN"/>
        </w:rPr>
      </w:pPr>
      <w:r w:rsidRPr="00FE5FF0">
        <w:rPr>
          <w:rFonts w:ascii="Liberation Serif" w:eastAsia="Droid Sans Fallback" w:hAnsi="Liberation Serif" w:cs="FreeSans"/>
          <w:b/>
          <w:kern w:val="1"/>
          <w:sz w:val="28"/>
          <w:szCs w:val="28"/>
          <w:lang w:val="uk-UA" w:eastAsia="zh-CN" w:bidi="hi-IN"/>
        </w:rPr>
        <w:t>про оприлюднення проекту регуляторного акт</w:t>
      </w:r>
      <w:r w:rsidR="00200FF4">
        <w:rPr>
          <w:rFonts w:ascii="Times New Roman" w:eastAsia="Droid Sans Fallback" w:hAnsi="Times New Roman" w:cs="Times New Roman"/>
          <w:b/>
          <w:kern w:val="1"/>
          <w:sz w:val="28"/>
          <w:szCs w:val="28"/>
          <w:lang w:val="uk-UA" w:eastAsia="zh-CN" w:bidi="hi-IN"/>
        </w:rPr>
        <w:t>у</w:t>
      </w:r>
    </w:p>
    <w:p w:rsidR="00FE5FF0" w:rsidRPr="00FE5FF0" w:rsidRDefault="00FE5FF0" w:rsidP="007F6BE2">
      <w:pPr>
        <w:widowControl w:val="0"/>
        <w:suppressAutoHyphens/>
        <w:spacing w:after="0" w:line="240" w:lineRule="auto"/>
        <w:jc w:val="center"/>
        <w:rPr>
          <w:rFonts w:ascii="Times New Roman" w:eastAsia="Droid Sans Fallback" w:hAnsi="Times New Roman" w:cs="Times New Roman"/>
          <w:b/>
          <w:kern w:val="1"/>
          <w:sz w:val="28"/>
          <w:szCs w:val="28"/>
          <w:lang w:val="uk-UA" w:eastAsia="zh-CN" w:bidi="hi-IN"/>
        </w:rPr>
      </w:pPr>
    </w:p>
    <w:p w:rsidR="00FE5FF0" w:rsidRPr="00FE5FF0" w:rsidRDefault="00FE5FF0" w:rsidP="007F6BE2">
      <w:pPr>
        <w:widowControl w:val="0"/>
        <w:shd w:val="clear" w:color="auto" w:fill="FFFFFF"/>
        <w:tabs>
          <w:tab w:val="left" w:pos="5430"/>
        </w:tabs>
        <w:spacing w:after="0" w:line="240" w:lineRule="auto"/>
        <w:ind w:left="442" w:hanging="442"/>
        <w:jc w:val="center"/>
        <w:rPr>
          <w:rFonts w:ascii="Times New Roman" w:eastAsia="Liberation Serif" w:hAnsi="Times New Roman" w:cs="Liberation Serif"/>
          <w:b/>
          <w:kern w:val="1"/>
          <w:sz w:val="28"/>
          <w:szCs w:val="28"/>
          <w:lang w:val="uk-UA" w:eastAsia="ru-RU"/>
        </w:rPr>
      </w:pPr>
      <w:r w:rsidRPr="00FE5FF0">
        <w:rPr>
          <w:rFonts w:ascii="Times New Roman" w:eastAsia="Liberation Serif" w:hAnsi="Times New Roman" w:cs="Liberation Serif"/>
          <w:b/>
          <w:kern w:val="1"/>
          <w:sz w:val="28"/>
          <w:szCs w:val="28"/>
          <w:lang w:eastAsia="ru-RU"/>
        </w:rPr>
        <w:t xml:space="preserve">Проект </w:t>
      </w:r>
      <w:r w:rsidRPr="00921311">
        <w:rPr>
          <w:rFonts w:ascii="Times New Roman" w:eastAsia="Liberation Serif" w:hAnsi="Times New Roman" w:cs="Liberation Serif"/>
          <w:b/>
          <w:kern w:val="1"/>
          <w:sz w:val="28"/>
          <w:szCs w:val="28"/>
          <w:lang w:val="uk-UA" w:eastAsia="ru-RU"/>
        </w:rPr>
        <w:t>рішення «Про</w:t>
      </w:r>
      <w:r w:rsidRPr="00FE5FF0">
        <w:rPr>
          <w:rFonts w:ascii="Times New Roman" w:eastAsia="Liberation Serif" w:hAnsi="Times New Roman" w:cs="Liberation Serif"/>
          <w:b/>
          <w:kern w:val="1"/>
          <w:sz w:val="28"/>
          <w:szCs w:val="28"/>
          <w:lang w:val="uk-UA" w:eastAsia="ru-RU"/>
        </w:rPr>
        <w:t xml:space="preserve"> встановлення ставок єдиного податку фізичних</w:t>
      </w:r>
    </w:p>
    <w:p w:rsidR="00FE5FF0" w:rsidRPr="00FE5FF0" w:rsidRDefault="00FE5FF0" w:rsidP="007F6BE2">
      <w:pPr>
        <w:widowControl w:val="0"/>
        <w:shd w:val="clear" w:color="auto" w:fill="FFFFFF"/>
        <w:tabs>
          <w:tab w:val="left" w:pos="5430"/>
        </w:tabs>
        <w:spacing w:after="0" w:line="240" w:lineRule="auto"/>
        <w:ind w:left="426" w:hanging="442"/>
        <w:jc w:val="center"/>
        <w:rPr>
          <w:rFonts w:ascii="Times New Roman" w:eastAsia="Liberation Serif" w:hAnsi="Times New Roman" w:cs="Liberation Serif"/>
          <w:b/>
          <w:kern w:val="1"/>
          <w:sz w:val="28"/>
          <w:szCs w:val="28"/>
          <w:lang w:val="uk-UA" w:eastAsia="ru-RU"/>
        </w:rPr>
      </w:pPr>
      <w:r w:rsidRPr="00FE5FF0">
        <w:rPr>
          <w:rFonts w:ascii="Times New Roman" w:eastAsia="Liberation Serif" w:hAnsi="Times New Roman" w:cs="Liberation Serif"/>
          <w:b/>
          <w:kern w:val="1"/>
          <w:sz w:val="28"/>
          <w:szCs w:val="28"/>
          <w:lang w:val="uk-UA" w:eastAsia="ru-RU"/>
        </w:rPr>
        <w:t>осіб-підприємців на території Гребінківської селищної територіальної громади на 2023 рік</w:t>
      </w:r>
      <w:r w:rsidRPr="00FE5FF0">
        <w:rPr>
          <w:rFonts w:ascii="Times New Roman" w:eastAsia="Times New Roman" w:hAnsi="Times New Roman" w:cs="Times New Roman"/>
          <w:b/>
          <w:color w:val="000000"/>
          <w:kern w:val="1"/>
          <w:sz w:val="28"/>
          <w:szCs w:val="28"/>
          <w:lang w:val="uk-UA" w:eastAsia="ru-RU"/>
        </w:rPr>
        <w:t>»</w:t>
      </w:r>
    </w:p>
    <w:p w:rsidR="00FE5FF0" w:rsidRPr="00FE5FF0" w:rsidRDefault="00FE5FF0" w:rsidP="007F6BE2">
      <w:pPr>
        <w:widowControl w:val="0"/>
        <w:suppressAutoHyphens/>
        <w:spacing w:after="0" w:line="240" w:lineRule="auto"/>
        <w:jc w:val="center"/>
        <w:rPr>
          <w:rFonts w:ascii="Liberation Serif" w:eastAsia="Droid Sans Fallback" w:hAnsi="Liberation Serif" w:cs="FreeSans"/>
          <w:b/>
          <w:kern w:val="1"/>
          <w:sz w:val="28"/>
          <w:szCs w:val="28"/>
          <w:lang w:val="uk-UA" w:eastAsia="zh-CN" w:bidi="hi-IN"/>
        </w:rPr>
      </w:pPr>
    </w:p>
    <w:p w:rsidR="00FE5FF0" w:rsidRPr="00FE5FF0" w:rsidRDefault="00FE5FF0" w:rsidP="007F6BE2">
      <w:pPr>
        <w:widowControl w:val="0"/>
        <w:suppressAutoHyphens/>
        <w:spacing w:after="0" w:line="240" w:lineRule="auto"/>
        <w:ind w:firstLine="720"/>
        <w:jc w:val="both"/>
        <w:rPr>
          <w:rFonts w:ascii="Liberation Serif" w:eastAsia="Droid Sans Fallback" w:hAnsi="Liberation Serif" w:cs="FreeSans"/>
          <w:kern w:val="1"/>
          <w:sz w:val="24"/>
          <w:szCs w:val="24"/>
          <w:lang w:val="uk-UA" w:eastAsia="zh-CN" w:bidi="hi-IN"/>
        </w:rPr>
      </w:pPr>
      <w:r w:rsidRPr="00FE5FF0">
        <w:rPr>
          <w:rFonts w:ascii="Liberation Serif" w:eastAsia="Droid Sans Fallback" w:hAnsi="Liberation Serif" w:cs="FreeSans"/>
          <w:kern w:val="1"/>
          <w:sz w:val="28"/>
          <w:szCs w:val="28"/>
          <w:lang w:val="uk-UA" w:eastAsia="zh-CN" w:bidi="hi-IN"/>
        </w:rPr>
        <w:t xml:space="preserve">Розробник </w:t>
      </w:r>
      <w:r w:rsidRPr="00FE5FF0">
        <w:rPr>
          <w:rFonts w:ascii="Times New Roman" w:eastAsia="Droid Sans Fallback" w:hAnsi="Times New Roman" w:cs="Times New Roman"/>
          <w:kern w:val="1"/>
          <w:sz w:val="28"/>
          <w:szCs w:val="28"/>
          <w:lang w:val="uk-UA" w:eastAsia="zh-CN" w:bidi="hi-IN"/>
        </w:rPr>
        <w:t>–</w:t>
      </w:r>
      <w:r w:rsidRPr="00FE5FF0">
        <w:rPr>
          <w:rFonts w:ascii="Liberation Serif" w:eastAsia="Droid Sans Fallback" w:hAnsi="Liberation Serif" w:cs="FreeSans"/>
          <w:kern w:val="1"/>
          <w:sz w:val="28"/>
          <w:szCs w:val="28"/>
          <w:lang w:val="uk-UA" w:eastAsia="zh-CN" w:bidi="hi-IN"/>
        </w:rPr>
        <w:t xml:space="preserve"> Відділ фінансів Гребінківської селищної ради.</w:t>
      </w:r>
    </w:p>
    <w:p w:rsidR="00FE5FF0" w:rsidRPr="00921311" w:rsidRDefault="00FE5FF0" w:rsidP="007F6BE2">
      <w:pPr>
        <w:widowControl w:val="0"/>
        <w:suppressAutoHyphens/>
        <w:spacing w:after="0" w:line="240" w:lineRule="auto"/>
        <w:ind w:firstLine="720"/>
        <w:jc w:val="both"/>
        <w:rPr>
          <w:rFonts w:ascii="Liberation Serif" w:eastAsia="Droid Sans Fallback" w:hAnsi="Liberation Serif" w:cs="FreeSans"/>
          <w:bCs/>
          <w:color w:val="000000"/>
          <w:kern w:val="1"/>
          <w:sz w:val="28"/>
          <w:szCs w:val="28"/>
          <w:lang w:val="uk-UA" w:eastAsia="zh-CN" w:bidi="hi-IN"/>
        </w:rPr>
      </w:pPr>
      <w:r w:rsidRPr="00FE5FF0">
        <w:rPr>
          <w:rFonts w:ascii="Liberation Serif" w:eastAsia="Droid Sans Fallback" w:hAnsi="Liberation Serif" w:cs="FreeSans"/>
          <w:kern w:val="1"/>
          <w:sz w:val="28"/>
          <w:szCs w:val="28"/>
          <w:lang w:val="uk-UA" w:eastAsia="zh-CN" w:bidi="hi-IN"/>
        </w:rPr>
        <w:t>Відповідно до ст.</w:t>
      </w:r>
      <w:r w:rsidRPr="00FE5FF0">
        <w:rPr>
          <w:rFonts w:ascii="Times New Roman" w:eastAsia="Droid Sans Fallback" w:hAnsi="Times New Roman" w:cs="Times New Roman"/>
          <w:kern w:val="1"/>
          <w:sz w:val="28"/>
          <w:szCs w:val="28"/>
          <w:lang w:val="uk-UA" w:eastAsia="zh-CN" w:bidi="hi-IN"/>
        </w:rPr>
        <w:t xml:space="preserve"> </w:t>
      </w:r>
      <w:r w:rsidRPr="00FE5FF0">
        <w:rPr>
          <w:rFonts w:ascii="Liberation Serif" w:eastAsia="Droid Sans Fallback" w:hAnsi="Liberation Serif" w:cs="FreeSans"/>
          <w:kern w:val="1"/>
          <w:sz w:val="28"/>
          <w:szCs w:val="28"/>
          <w:lang w:val="uk-UA" w:eastAsia="zh-CN" w:bidi="hi-IN"/>
        </w:rPr>
        <w:t xml:space="preserve">9 Закону України </w:t>
      </w:r>
      <w:r w:rsidRPr="00FE5FF0">
        <w:rPr>
          <w:rFonts w:ascii="Times New Roman" w:eastAsia="Droid Sans Fallback" w:hAnsi="Times New Roman" w:cs="Times New Roman"/>
          <w:kern w:val="1"/>
          <w:sz w:val="28"/>
          <w:szCs w:val="28"/>
          <w:lang w:val="uk-UA" w:eastAsia="zh-CN" w:bidi="hi-IN"/>
        </w:rPr>
        <w:t>«</w:t>
      </w:r>
      <w:r w:rsidRPr="00FE5FF0">
        <w:rPr>
          <w:rFonts w:ascii="Liberation Serif" w:eastAsia="Droid Sans Fallback" w:hAnsi="Liberation Serif" w:cs="FreeSans"/>
          <w:kern w:val="1"/>
          <w:sz w:val="28"/>
          <w:szCs w:val="28"/>
          <w:lang w:val="uk-UA" w:eastAsia="zh-CN" w:bidi="hi-IN"/>
        </w:rPr>
        <w:t xml:space="preserve">Про засади </w:t>
      </w:r>
      <w:r w:rsidRPr="00FE5FF0">
        <w:rPr>
          <w:rFonts w:ascii="Times New Roman" w:eastAsia="Droid Sans Fallback" w:hAnsi="Times New Roman" w:cs="Times New Roman"/>
          <w:kern w:val="1"/>
          <w:sz w:val="28"/>
          <w:szCs w:val="28"/>
          <w:lang w:val="uk-UA" w:eastAsia="zh-CN" w:bidi="hi-IN"/>
        </w:rPr>
        <w:t xml:space="preserve">державної </w:t>
      </w:r>
      <w:r w:rsidRPr="00FE5FF0">
        <w:rPr>
          <w:rFonts w:ascii="Liberation Serif" w:eastAsia="Droid Sans Fallback" w:hAnsi="Liberation Serif" w:cs="FreeSans"/>
          <w:kern w:val="1"/>
          <w:sz w:val="28"/>
          <w:szCs w:val="28"/>
          <w:lang w:val="uk-UA" w:eastAsia="zh-CN" w:bidi="hi-IN"/>
        </w:rPr>
        <w:t>регуляторної політики в сфері господарської діяльності</w:t>
      </w:r>
      <w:r w:rsidRPr="00FE5FF0">
        <w:rPr>
          <w:rFonts w:ascii="Times New Roman" w:eastAsia="Droid Sans Fallback" w:hAnsi="Times New Roman" w:cs="Times New Roman"/>
          <w:kern w:val="1"/>
          <w:sz w:val="28"/>
          <w:szCs w:val="28"/>
          <w:lang w:val="uk-UA" w:eastAsia="zh-CN" w:bidi="hi-IN"/>
        </w:rPr>
        <w:t>»</w:t>
      </w:r>
      <w:r w:rsidRPr="00FE5FF0">
        <w:rPr>
          <w:rFonts w:ascii="Liberation Serif" w:eastAsia="Droid Sans Fallback" w:hAnsi="Liberation Serif" w:cs="FreeSans"/>
          <w:kern w:val="1"/>
          <w:sz w:val="28"/>
          <w:szCs w:val="28"/>
          <w:lang w:val="uk-UA" w:eastAsia="zh-CN" w:bidi="hi-IN"/>
        </w:rPr>
        <w:t xml:space="preserve"> від 11.09.2003 року №1160-</w:t>
      </w:r>
      <w:r w:rsidRPr="00FE5FF0">
        <w:rPr>
          <w:rFonts w:ascii="Liberation Serif" w:eastAsia="Droid Sans Fallback" w:hAnsi="Liberation Serif" w:cs="Liberation Serif"/>
          <w:kern w:val="1"/>
          <w:sz w:val="28"/>
          <w:szCs w:val="28"/>
          <w:lang w:val="uk-UA" w:eastAsia="zh-CN" w:bidi="hi-IN"/>
        </w:rPr>
        <w:t>IV</w:t>
      </w:r>
      <w:r w:rsidRPr="00FE5FF0">
        <w:rPr>
          <w:rFonts w:ascii="Liberation Serif" w:eastAsia="Droid Sans Fallback" w:hAnsi="Liberation Serif" w:cs="FreeSans"/>
          <w:kern w:val="1"/>
          <w:sz w:val="28"/>
          <w:szCs w:val="28"/>
          <w:lang w:val="uk-UA" w:eastAsia="zh-CN" w:bidi="hi-IN"/>
        </w:rPr>
        <w:t xml:space="preserve"> (далі</w:t>
      </w:r>
      <w:r w:rsidRPr="00FE5FF0">
        <w:rPr>
          <w:rFonts w:ascii="Times New Roman" w:eastAsia="Droid Sans Fallback" w:hAnsi="Times New Roman" w:cs="Times New Roman"/>
          <w:kern w:val="1"/>
          <w:sz w:val="28"/>
          <w:szCs w:val="28"/>
          <w:lang w:val="uk-UA" w:eastAsia="zh-CN" w:bidi="hi-IN"/>
        </w:rPr>
        <w:t>-</w:t>
      </w:r>
      <w:r w:rsidRPr="00FE5FF0">
        <w:rPr>
          <w:rFonts w:ascii="Liberation Serif" w:eastAsia="Droid Sans Fallback" w:hAnsi="Liberation Serif" w:cs="FreeSans"/>
          <w:kern w:val="1"/>
          <w:sz w:val="28"/>
          <w:szCs w:val="28"/>
          <w:lang w:val="uk-UA" w:eastAsia="zh-CN" w:bidi="hi-IN"/>
        </w:rPr>
        <w:t>Закон) та з метою</w:t>
      </w:r>
      <w:r w:rsidRPr="00FE5FF0">
        <w:rPr>
          <w:rFonts w:ascii="Times New Roman" w:eastAsia="Droid Sans Fallback" w:hAnsi="Times New Roman" w:cs="Times New Roman"/>
          <w:kern w:val="1"/>
          <w:sz w:val="28"/>
          <w:szCs w:val="28"/>
          <w:lang w:val="uk-UA" w:eastAsia="zh-CN" w:bidi="hi-IN"/>
        </w:rPr>
        <w:t xml:space="preserve"> </w:t>
      </w:r>
      <w:r w:rsidRPr="00FE5FF0">
        <w:rPr>
          <w:rFonts w:ascii="Liberation Serif" w:eastAsia="Droid Sans Fallback" w:hAnsi="Liberation Serif" w:cs="FreeSans"/>
          <w:kern w:val="1"/>
          <w:sz w:val="28"/>
          <w:szCs w:val="28"/>
          <w:lang w:val="uk-UA" w:eastAsia="zh-CN" w:bidi="hi-IN"/>
        </w:rPr>
        <w:t>одержання зауважень і пропозицій, Відділ фінансів Гребінківської селищної ради підготув</w:t>
      </w:r>
      <w:r w:rsidR="00921311">
        <w:rPr>
          <w:rFonts w:ascii="Liberation Serif" w:eastAsia="Droid Sans Fallback" w:hAnsi="Liberation Serif" w:cs="FreeSans"/>
          <w:kern w:val="1"/>
          <w:sz w:val="28"/>
          <w:szCs w:val="28"/>
          <w:lang w:val="uk-UA" w:eastAsia="zh-CN" w:bidi="hi-IN"/>
        </w:rPr>
        <w:t>а</w:t>
      </w:r>
      <w:r w:rsidRPr="00FE5FF0">
        <w:rPr>
          <w:rFonts w:ascii="Liberation Serif" w:eastAsia="Droid Sans Fallback" w:hAnsi="Liberation Serif" w:cs="FreeSans"/>
          <w:kern w:val="1"/>
          <w:sz w:val="28"/>
          <w:szCs w:val="28"/>
          <w:lang w:val="uk-UA" w:eastAsia="zh-CN" w:bidi="hi-IN"/>
        </w:rPr>
        <w:t xml:space="preserve">в проект рішення </w:t>
      </w:r>
      <w:r w:rsidRPr="00FE5FF0">
        <w:rPr>
          <w:rFonts w:ascii="Liberation Serif" w:eastAsia="Droid Sans Fallback" w:hAnsi="Liberation Serif" w:cs="FreeSans"/>
          <w:b/>
          <w:bCs/>
          <w:color w:val="000000"/>
          <w:kern w:val="1"/>
          <w:sz w:val="28"/>
          <w:szCs w:val="28"/>
          <w:lang w:val="uk-UA" w:eastAsia="zh-CN" w:bidi="hi-IN"/>
        </w:rPr>
        <w:t>«</w:t>
      </w:r>
      <w:r w:rsidRPr="00FE5FF0">
        <w:rPr>
          <w:rFonts w:ascii="Liberation Serif" w:eastAsia="Droid Sans Fallback" w:hAnsi="Liberation Serif" w:cs="FreeSans"/>
          <w:bCs/>
          <w:color w:val="000000"/>
          <w:kern w:val="1"/>
          <w:sz w:val="28"/>
          <w:szCs w:val="28"/>
          <w:lang w:val="uk-UA" w:eastAsia="zh-CN" w:bidi="hi-IN"/>
        </w:rPr>
        <w:t xml:space="preserve">Про встановлення ставок єдиного податку фізичних осіб-підприємців на території Гребінківської </w:t>
      </w:r>
      <w:r w:rsidRPr="00921311">
        <w:rPr>
          <w:rFonts w:ascii="Liberation Serif" w:eastAsia="Droid Sans Fallback" w:hAnsi="Liberation Serif" w:cs="FreeSans"/>
          <w:bCs/>
          <w:color w:val="000000"/>
          <w:kern w:val="1"/>
          <w:sz w:val="28"/>
          <w:szCs w:val="28"/>
          <w:lang w:val="uk-UA" w:eastAsia="zh-CN" w:bidi="hi-IN"/>
        </w:rPr>
        <w:t>селищної територіальної громади на 2023 рік»</w:t>
      </w:r>
      <w:r w:rsidRPr="00921311">
        <w:rPr>
          <w:rFonts w:ascii="Times New Roman" w:eastAsia="Droid Sans Fallback" w:hAnsi="Times New Roman" w:cs="Times New Roman"/>
          <w:bCs/>
          <w:color w:val="000000"/>
          <w:kern w:val="1"/>
          <w:sz w:val="28"/>
          <w:szCs w:val="28"/>
          <w:lang w:val="uk-UA" w:eastAsia="zh-CN" w:bidi="hi-IN"/>
        </w:rPr>
        <w:t>.</w:t>
      </w:r>
    </w:p>
    <w:p w:rsidR="00FE5FF0" w:rsidRPr="00FE5FF0" w:rsidRDefault="00FE5FF0" w:rsidP="007F6BE2">
      <w:pPr>
        <w:widowControl w:val="0"/>
        <w:shd w:val="clear" w:color="auto" w:fill="FFFFFF"/>
        <w:tabs>
          <w:tab w:val="left" w:pos="900"/>
        </w:tabs>
        <w:spacing w:after="0" w:line="240" w:lineRule="auto"/>
        <w:ind w:firstLine="720"/>
        <w:jc w:val="both"/>
        <w:rPr>
          <w:rFonts w:ascii="Times New Roman" w:eastAsia="Times New Roman" w:hAnsi="Times New Roman" w:cs="Times New Roman"/>
          <w:kern w:val="1"/>
          <w:sz w:val="18"/>
          <w:szCs w:val="18"/>
          <w:lang w:eastAsia="ru-RU"/>
        </w:rPr>
      </w:pPr>
      <w:r w:rsidRPr="00921311">
        <w:rPr>
          <w:rFonts w:ascii="Times New Roman" w:eastAsia="Times New Roman" w:hAnsi="Times New Roman" w:cs="Times New Roman"/>
          <w:color w:val="000000"/>
          <w:kern w:val="1"/>
          <w:sz w:val="28"/>
          <w:szCs w:val="28"/>
          <w:lang w:val="uk-UA" w:eastAsia="ru-RU"/>
        </w:rPr>
        <w:t xml:space="preserve">Регуляторний акт дасть змогу забезпечити реалізацію державної політики </w:t>
      </w:r>
      <w:r w:rsidRPr="00921311">
        <w:rPr>
          <w:rFonts w:ascii="Times New Roman" w:eastAsia="Times New Roman" w:hAnsi="Times New Roman" w:cs="Times New Roman"/>
          <w:kern w:val="1"/>
          <w:sz w:val="28"/>
          <w:szCs w:val="28"/>
          <w:lang w:val="uk-UA" w:eastAsia="ru-RU"/>
        </w:rPr>
        <w:t>у сфері встановлення</w:t>
      </w:r>
      <w:r w:rsidRPr="00FE5FF0">
        <w:rPr>
          <w:rFonts w:ascii="Times New Roman" w:eastAsia="Times New Roman" w:hAnsi="Times New Roman" w:cs="Times New Roman"/>
          <w:kern w:val="1"/>
          <w:sz w:val="28"/>
          <w:szCs w:val="28"/>
          <w:lang w:val="uk-UA" w:eastAsia="ru-RU"/>
        </w:rPr>
        <w:t xml:space="preserve"> місцевих податків і зборів.</w:t>
      </w:r>
    </w:p>
    <w:p w:rsidR="00FE5FF0" w:rsidRPr="00FE5FF0" w:rsidRDefault="00FE5FF0" w:rsidP="007F6BE2">
      <w:pPr>
        <w:widowControl w:val="0"/>
        <w:suppressAutoHyphens/>
        <w:spacing w:after="0" w:line="240" w:lineRule="auto"/>
        <w:ind w:firstLine="720"/>
        <w:jc w:val="both"/>
        <w:rPr>
          <w:rFonts w:ascii="Liberation Serif" w:eastAsia="Droid Sans Fallback" w:hAnsi="Liberation Serif" w:cs="FreeSans"/>
          <w:kern w:val="1"/>
          <w:sz w:val="24"/>
          <w:szCs w:val="24"/>
          <w:lang w:val="uk-UA" w:eastAsia="zh-CN" w:bidi="hi-IN"/>
        </w:rPr>
      </w:pPr>
      <w:r w:rsidRPr="00FE5FF0">
        <w:rPr>
          <w:rFonts w:ascii="Liberation Serif" w:eastAsia="Droid Sans Fallback" w:hAnsi="Liberation Serif" w:cs="FreeSans"/>
          <w:color w:val="000000"/>
          <w:kern w:val="1"/>
          <w:sz w:val="28"/>
          <w:szCs w:val="28"/>
          <w:lang w:val="uk-UA" w:eastAsia="zh-CN" w:bidi="hi-IN"/>
        </w:rPr>
        <w:t xml:space="preserve">З метою отримання зауважень і пропозицій проект регуляторного </w:t>
      </w:r>
      <w:proofErr w:type="spellStart"/>
      <w:r w:rsidRPr="00FE5FF0">
        <w:rPr>
          <w:rFonts w:ascii="Liberation Serif" w:eastAsia="Droid Sans Fallback" w:hAnsi="Liberation Serif" w:cs="FreeSans"/>
          <w:color w:val="000000"/>
          <w:kern w:val="1"/>
          <w:sz w:val="28"/>
          <w:szCs w:val="28"/>
          <w:lang w:val="uk-UA" w:eastAsia="zh-CN" w:bidi="hi-IN"/>
        </w:rPr>
        <w:t>акта</w:t>
      </w:r>
      <w:proofErr w:type="spellEnd"/>
      <w:r w:rsidRPr="00FE5FF0">
        <w:rPr>
          <w:rFonts w:ascii="Liberation Serif" w:eastAsia="Droid Sans Fallback" w:hAnsi="Liberation Serif" w:cs="FreeSans"/>
          <w:color w:val="000000"/>
          <w:kern w:val="1"/>
          <w:sz w:val="28"/>
          <w:szCs w:val="28"/>
          <w:lang w:val="uk-UA" w:eastAsia="zh-CN" w:bidi="hi-IN"/>
        </w:rPr>
        <w:t xml:space="preserve"> та відповідний аналіз регуляторного впливу буде розміщено на сайті Гребінківської селищної ради</w:t>
      </w:r>
      <w:r w:rsidRPr="00FE5FF0">
        <w:rPr>
          <w:rFonts w:ascii="Liberation Serif" w:eastAsia="Droid Sans Fallback" w:hAnsi="Liberation Serif" w:cs="FreeSans"/>
          <w:kern w:val="1"/>
          <w:sz w:val="28"/>
          <w:szCs w:val="28"/>
          <w:lang w:val="uk-UA" w:eastAsia="zh-CN" w:bidi="hi-IN"/>
        </w:rPr>
        <w:t xml:space="preserve">  </w:t>
      </w:r>
      <w:hyperlink r:id="rId7" w:history="1">
        <w:r w:rsidRPr="00FE5FF0">
          <w:rPr>
            <w:rFonts w:ascii="Liberation Serif" w:eastAsia="Droid Sans Fallback" w:hAnsi="Liberation Serif" w:cs="FreeSans"/>
            <w:color w:val="0000FF"/>
            <w:kern w:val="1"/>
            <w:sz w:val="28"/>
            <w:szCs w:val="28"/>
            <w:u w:val="single"/>
            <w:lang w:val="uk-UA" w:eastAsia="zh-CN" w:bidi="hi-IN"/>
          </w:rPr>
          <w:t>https://grebinky-rada.gov.ua/</w:t>
        </w:r>
      </w:hyperlink>
      <w:r w:rsidRPr="00FE5FF0">
        <w:rPr>
          <w:rFonts w:ascii="Times New Roman" w:eastAsia="Droid Sans Fallback" w:hAnsi="Times New Roman" w:cs="Times New Roman"/>
          <w:color w:val="000000"/>
          <w:kern w:val="1"/>
          <w:sz w:val="28"/>
          <w:szCs w:val="28"/>
          <w:lang w:val="uk-UA" w:eastAsia="zh-CN" w:bidi="hi-IN"/>
        </w:rPr>
        <w:t>.</w:t>
      </w:r>
    </w:p>
    <w:p w:rsidR="00FE5FF0" w:rsidRPr="00FE5FF0" w:rsidRDefault="00FE5FF0" w:rsidP="007F6BE2">
      <w:pPr>
        <w:widowControl w:val="0"/>
        <w:suppressAutoHyphens/>
        <w:spacing w:after="0" w:line="240" w:lineRule="auto"/>
        <w:ind w:firstLine="720"/>
        <w:jc w:val="both"/>
        <w:rPr>
          <w:rFonts w:ascii="Liberation Serif" w:eastAsia="Droid Sans Fallback" w:hAnsi="Liberation Serif" w:cs="FreeSans"/>
          <w:kern w:val="1"/>
          <w:sz w:val="24"/>
          <w:szCs w:val="24"/>
          <w:lang w:val="uk-UA" w:eastAsia="zh-CN" w:bidi="hi-IN"/>
        </w:rPr>
      </w:pPr>
      <w:r w:rsidRPr="00FE5FF0">
        <w:rPr>
          <w:rFonts w:ascii="Liberation Serif" w:eastAsia="Droid Sans Fallback" w:hAnsi="Liberation Serif" w:cs="FreeSans"/>
          <w:color w:val="000000"/>
          <w:kern w:val="1"/>
          <w:sz w:val="28"/>
          <w:szCs w:val="28"/>
          <w:lang w:val="uk-UA" w:eastAsia="zh-CN" w:bidi="hi-IN"/>
        </w:rPr>
        <w:t xml:space="preserve">Зауваження та пропозиції щодо проекту регуляторного </w:t>
      </w:r>
      <w:proofErr w:type="spellStart"/>
      <w:r w:rsidRPr="00FE5FF0">
        <w:rPr>
          <w:rFonts w:ascii="Liberation Serif" w:eastAsia="Droid Sans Fallback" w:hAnsi="Liberation Serif" w:cs="FreeSans"/>
          <w:color w:val="000000"/>
          <w:kern w:val="1"/>
          <w:sz w:val="28"/>
          <w:szCs w:val="28"/>
          <w:lang w:val="uk-UA" w:eastAsia="zh-CN" w:bidi="hi-IN"/>
        </w:rPr>
        <w:t>акта</w:t>
      </w:r>
      <w:proofErr w:type="spellEnd"/>
      <w:r w:rsidRPr="00FE5FF0">
        <w:rPr>
          <w:rFonts w:ascii="Liberation Serif" w:eastAsia="Droid Sans Fallback" w:hAnsi="Liberation Serif" w:cs="FreeSans"/>
          <w:color w:val="000000"/>
          <w:kern w:val="1"/>
          <w:sz w:val="28"/>
          <w:szCs w:val="28"/>
          <w:lang w:val="uk-UA" w:eastAsia="zh-CN" w:bidi="hi-IN"/>
        </w:rPr>
        <w:t xml:space="preserve"> та відповідного регуляторного впливу приймаються протягом 1 (одного) місяця </w:t>
      </w:r>
      <w:r w:rsidRPr="00FE5FF0">
        <w:rPr>
          <w:rFonts w:ascii="Liberation Serif" w:eastAsia="Droid Sans Fallback" w:hAnsi="Liberation Serif" w:cs="FreeSans"/>
          <w:kern w:val="1"/>
          <w:sz w:val="28"/>
          <w:szCs w:val="28"/>
          <w:lang w:val="uk-UA" w:eastAsia="zh-CN" w:bidi="hi-IN"/>
        </w:rPr>
        <w:t xml:space="preserve">з дня </w:t>
      </w:r>
      <w:r w:rsidRPr="00FE5FF0">
        <w:rPr>
          <w:rFonts w:ascii="Times New Roman" w:eastAsia="Droid Sans Fallback" w:hAnsi="Times New Roman" w:cs="Times New Roman"/>
          <w:kern w:val="1"/>
          <w:sz w:val="28"/>
          <w:szCs w:val="28"/>
          <w:lang w:val="uk-UA" w:eastAsia="zh-CN" w:bidi="hi-IN"/>
        </w:rPr>
        <w:t xml:space="preserve">оприлюднення </w:t>
      </w:r>
      <w:r w:rsidRPr="00FE5FF0">
        <w:rPr>
          <w:rFonts w:ascii="Liberation Serif" w:eastAsia="Droid Sans Fallback" w:hAnsi="Liberation Serif" w:cs="FreeSans"/>
          <w:color w:val="000000"/>
          <w:kern w:val="1"/>
          <w:sz w:val="28"/>
          <w:szCs w:val="28"/>
          <w:lang w:val="uk-UA" w:eastAsia="zh-CN" w:bidi="hi-IN"/>
        </w:rPr>
        <w:t xml:space="preserve">шляхом письмових та усних звернень до Відділу фінансів Гребінківської селищної ради. Поштова адреса розробника проекту регуляторного </w:t>
      </w:r>
      <w:proofErr w:type="spellStart"/>
      <w:r w:rsidRPr="00FE5FF0">
        <w:rPr>
          <w:rFonts w:ascii="Liberation Serif" w:eastAsia="Droid Sans Fallback" w:hAnsi="Liberation Serif" w:cs="FreeSans"/>
          <w:color w:val="000000"/>
          <w:kern w:val="1"/>
          <w:sz w:val="28"/>
          <w:szCs w:val="28"/>
          <w:lang w:val="uk-UA" w:eastAsia="zh-CN" w:bidi="hi-IN"/>
        </w:rPr>
        <w:t>акта</w:t>
      </w:r>
      <w:proofErr w:type="spellEnd"/>
      <w:r w:rsidRPr="00FE5FF0">
        <w:rPr>
          <w:rFonts w:ascii="Liberation Serif" w:eastAsia="Droid Sans Fallback" w:hAnsi="Liberation Serif" w:cs="FreeSans"/>
          <w:color w:val="000000"/>
          <w:kern w:val="1"/>
          <w:sz w:val="28"/>
          <w:szCs w:val="28"/>
          <w:lang w:val="uk-UA" w:eastAsia="zh-CN" w:bidi="hi-IN"/>
        </w:rPr>
        <w:t>: проспект Науки, 2, смт Гребінки, Київської області</w:t>
      </w:r>
      <w:r w:rsidRPr="00FE5FF0">
        <w:rPr>
          <w:rFonts w:ascii="Times New Roman" w:eastAsia="Droid Sans Fallback" w:hAnsi="Times New Roman" w:cs="Times New Roman"/>
          <w:color w:val="000000"/>
          <w:kern w:val="1"/>
          <w:sz w:val="28"/>
          <w:szCs w:val="28"/>
          <w:lang w:val="uk-UA" w:eastAsia="zh-CN" w:bidi="hi-IN"/>
        </w:rPr>
        <w:t xml:space="preserve">, </w:t>
      </w:r>
      <w:r w:rsidRPr="00FE5FF0">
        <w:rPr>
          <w:rFonts w:ascii="Liberation Serif" w:eastAsia="Droid Sans Fallback" w:hAnsi="Liberation Serif" w:cs="FreeSans"/>
          <w:color w:val="000000"/>
          <w:kern w:val="1"/>
          <w:sz w:val="28"/>
          <w:szCs w:val="28"/>
          <w:lang w:val="uk-UA" w:eastAsia="zh-CN" w:bidi="hi-IN"/>
        </w:rPr>
        <w:t>Відділ фінансів Гребінківської селищної ради</w:t>
      </w:r>
      <w:r w:rsidRPr="00FE5FF0">
        <w:rPr>
          <w:rFonts w:ascii="Times New Roman" w:eastAsia="Droid Sans Fallback" w:hAnsi="Times New Roman" w:cs="Times New Roman"/>
          <w:color w:val="000000"/>
          <w:kern w:val="1"/>
          <w:sz w:val="28"/>
          <w:szCs w:val="28"/>
          <w:lang w:val="uk-UA" w:eastAsia="zh-CN" w:bidi="hi-IN"/>
        </w:rPr>
        <w:t xml:space="preserve">, </w:t>
      </w:r>
      <w:proofErr w:type="spellStart"/>
      <w:r w:rsidRPr="00FE5FF0">
        <w:rPr>
          <w:rFonts w:ascii="Liberation Serif" w:eastAsia="Droid Sans Fallback" w:hAnsi="Liberation Serif" w:cs="FreeSans"/>
          <w:color w:val="000000"/>
          <w:kern w:val="1"/>
          <w:sz w:val="28"/>
          <w:szCs w:val="28"/>
          <w:lang w:val="uk-UA" w:eastAsia="zh-CN" w:bidi="hi-IN"/>
        </w:rPr>
        <w:t>тел</w:t>
      </w:r>
      <w:proofErr w:type="spellEnd"/>
      <w:r w:rsidRPr="00FE5FF0">
        <w:rPr>
          <w:rFonts w:ascii="Liberation Serif" w:eastAsia="Droid Sans Fallback" w:hAnsi="Liberation Serif" w:cs="FreeSans"/>
          <w:color w:val="000000"/>
          <w:kern w:val="1"/>
          <w:sz w:val="28"/>
          <w:szCs w:val="28"/>
          <w:lang w:val="uk-UA" w:eastAsia="zh-CN" w:bidi="hi-IN"/>
        </w:rPr>
        <w:t xml:space="preserve">. </w:t>
      </w:r>
      <w:r w:rsidRPr="00FE5FF0">
        <w:rPr>
          <w:rFonts w:ascii="Times New Roman" w:eastAsia="Droid Sans Fallback" w:hAnsi="Times New Roman" w:cs="Times New Roman"/>
          <w:color w:val="000000"/>
          <w:kern w:val="1"/>
          <w:sz w:val="28"/>
          <w:szCs w:val="28"/>
          <w:lang w:val="uk-UA" w:eastAsia="zh-CN" w:bidi="hi-IN"/>
        </w:rPr>
        <w:t>(</w:t>
      </w:r>
      <w:r w:rsidRPr="00FE5FF0">
        <w:rPr>
          <w:rFonts w:ascii="Liberation Serif" w:eastAsia="Droid Sans Fallback" w:hAnsi="Liberation Serif" w:cs="FreeSans"/>
          <w:color w:val="000000"/>
          <w:kern w:val="1"/>
          <w:sz w:val="28"/>
          <w:szCs w:val="28"/>
          <w:lang w:val="uk-UA" w:eastAsia="zh-CN" w:bidi="hi-IN"/>
        </w:rPr>
        <w:t>04571</w:t>
      </w:r>
      <w:r w:rsidRPr="00FE5FF0">
        <w:rPr>
          <w:rFonts w:ascii="Times New Roman" w:eastAsia="Droid Sans Fallback" w:hAnsi="Times New Roman" w:cs="Times New Roman"/>
          <w:color w:val="000000"/>
          <w:kern w:val="1"/>
          <w:sz w:val="28"/>
          <w:szCs w:val="28"/>
          <w:lang w:val="uk-UA" w:eastAsia="zh-CN" w:bidi="hi-IN"/>
        </w:rPr>
        <w:t>)7-</w:t>
      </w:r>
      <w:r w:rsidRPr="00FE5FF0">
        <w:rPr>
          <w:rFonts w:ascii="Liberation Serif" w:eastAsia="Droid Sans Fallback" w:hAnsi="Liberation Serif" w:cs="FreeSans"/>
          <w:color w:val="000000"/>
          <w:kern w:val="1"/>
          <w:sz w:val="28"/>
          <w:szCs w:val="28"/>
          <w:lang w:val="uk-UA" w:eastAsia="zh-CN" w:bidi="hi-IN"/>
        </w:rPr>
        <w:t>19</w:t>
      </w:r>
      <w:r w:rsidRPr="00FE5FF0">
        <w:rPr>
          <w:rFonts w:ascii="Times New Roman" w:eastAsia="Droid Sans Fallback" w:hAnsi="Times New Roman" w:cs="Times New Roman"/>
          <w:color w:val="000000"/>
          <w:kern w:val="1"/>
          <w:sz w:val="28"/>
          <w:szCs w:val="28"/>
          <w:lang w:val="uk-UA" w:eastAsia="zh-CN" w:bidi="hi-IN"/>
        </w:rPr>
        <w:t xml:space="preserve">-12, </w:t>
      </w:r>
      <w:r w:rsidRPr="00FE5FF0">
        <w:rPr>
          <w:rFonts w:ascii="Times New Roman" w:eastAsia="Droid Sans Fallback" w:hAnsi="Times New Roman" w:cs="Times New Roman"/>
          <w:color w:val="000000"/>
          <w:kern w:val="1"/>
          <w:sz w:val="28"/>
          <w:szCs w:val="28"/>
          <w:lang w:val="en-US" w:eastAsia="zh-CN" w:bidi="hi-IN"/>
        </w:rPr>
        <w:t>e</w:t>
      </w:r>
      <w:r w:rsidRPr="00FE5FF0">
        <w:rPr>
          <w:rFonts w:ascii="Times New Roman" w:eastAsia="Droid Sans Fallback" w:hAnsi="Times New Roman" w:cs="Times New Roman"/>
          <w:color w:val="000000"/>
          <w:kern w:val="1"/>
          <w:sz w:val="28"/>
          <w:szCs w:val="28"/>
          <w:lang w:val="uk-UA" w:eastAsia="zh-CN" w:bidi="hi-IN"/>
        </w:rPr>
        <w:t>-</w:t>
      </w:r>
      <w:r w:rsidRPr="00FE5FF0">
        <w:rPr>
          <w:rFonts w:ascii="Times New Roman" w:eastAsia="Droid Sans Fallback" w:hAnsi="Times New Roman" w:cs="Times New Roman"/>
          <w:color w:val="000000"/>
          <w:kern w:val="1"/>
          <w:sz w:val="28"/>
          <w:szCs w:val="28"/>
          <w:lang w:val="en-US" w:eastAsia="zh-CN" w:bidi="hi-IN"/>
        </w:rPr>
        <w:t>mail</w:t>
      </w:r>
      <w:r w:rsidRPr="00FE5FF0">
        <w:rPr>
          <w:rFonts w:ascii="Times New Roman" w:eastAsia="Droid Sans Fallback" w:hAnsi="Times New Roman" w:cs="Times New Roman"/>
          <w:color w:val="000000"/>
          <w:kern w:val="1"/>
          <w:sz w:val="28"/>
          <w:szCs w:val="28"/>
          <w:lang w:val="uk-UA" w:eastAsia="zh-CN" w:bidi="hi-IN"/>
        </w:rPr>
        <w:t xml:space="preserve">: </w:t>
      </w:r>
      <w:proofErr w:type="spellStart"/>
      <w:r w:rsidRPr="00FE5FF0">
        <w:rPr>
          <w:rFonts w:ascii="Times New Roman" w:eastAsia="Droid Sans Fallback" w:hAnsi="Times New Roman" w:cs="Times New Roman"/>
          <w:color w:val="000000"/>
          <w:kern w:val="1"/>
          <w:sz w:val="28"/>
          <w:szCs w:val="28"/>
          <w:lang w:val="en-US" w:eastAsia="zh-CN" w:bidi="hi-IN"/>
        </w:rPr>
        <w:t>finansy</w:t>
      </w:r>
      <w:proofErr w:type="spellEnd"/>
      <w:r w:rsidRPr="00FE5FF0">
        <w:rPr>
          <w:rFonts w:ascii="Times New Roman" w:eastAsia="Droid Sans Fallback" w:hAnsi="Times New Roman" w:cs="Times New Roman"/>
          <w:color w:val="000000"/>
          <w:kern w:val="1"/>
          <w:sz w:val="28"/>
          <w:szCs w:val="28"/>
          <w:lang w:val="uk-UA" w:eastAsia="zh-CN" w:bidi="hi-IN"/>
        </w:rPr>
        <w:t>_</w:t>
      </w:r>
      <w:proofErr w:type="spellStart"/>
      <w:r w:rsidRPr="00FE5FF0">
        <w:rPr>
          <w:rFonts w:ascii="Times New Roman" w:eastAsia="Droid Sans Fallback" w:hAnsi="Times New Roman" w:cs="Times New Roman"/>
          <w:color w:val="000000"/>
          <w:kern w:val="1"/>
          <w:sz w:val="28"/>
          <w:szCs w:val="28"/>
          <w:lang w:val="en-US" w:eastAsia="zh-CN" w:bidi="hi-IN"/>
        </w:rPr>
        <w:t>grebinky</w:t>
      </w:r>
      <w:proofErr w:type="spellEnd"/>
      <w:r w:rsidRPr="00FE5FF0">
        <w:rPr>
          <w:rFonts w:ascii="Times New Roman" w:eastAsia="Droid Sans Fallback" w:hAnsi="Times New Roman" w:cs="Times New Roman"/>
          <w:color w:val="000000"/>
          <w:kern w:val="1"/>
          <w:sz w:val="28"/>
          <w:szCs w:val="28"/>
          <w:lang w:val="uk-UA" w:eastAsia="zh-CN" w:bidi="hi-IN"/>
        </w:rPr>
        <w:t>@</w:t>
      </w:r>
      <w:proofErr w:type="spellStart"/>
      <w:r w:rsidRPr="00FE5FF0">
        <w:rPr>
          <w:rFonts w:ascii="Times New Roman" w:eastAsia="Droid Sans Fallback" w:hAnsi="Times New Roman" w:cs="Times New Roman"/>
          <w:color w:val="000000"/>
          <w:kern w:val="1"/>
          <w:sz w:val="28"/>
          <w:szCs w:val="28"/>
          <w:lang w:val="en-US" w:eastAsia="zh-CN" w:bidi="hi-IN"/>
        </w:rPr>
        <w:t>ukr</w:t>
      </w:r>
      <w:proofErr w:type="spellEnd"/>
      <w:r w:rsidRPr="00FE5FF0">
        <w:rPr>
          <w:rFonts w:ascii="Times New Roman" w:eastAsia="Droid Sans Fallback" w:hAnsi="Times New Roman" w:cs="Times New Roman"/>
          <w:color w:val="000000"/>
          <w:kern w:val="1"/>
          <w:sz w:val="28"/>
          <w:szCs w:val="28"/>
          <w:lang w:val="uk-UA" w:eastAsia="zh-CN" w:bidi="hi-IN"/>
        </w:rPr>
        <w:t>.</w:t>
      </w:r>
      <w:r w:rsidRPr="00FE5FF0">
        <w:rPr>
          <w:rFonts w:ascii="Times New Roman" w:eastAsia="Droid Sans Fallback" w:hAnsi="Times New Roman" w:cs="Times New Roman"/>
          <w:color w:val="000000"/>
          <w:kern w:val="1"/>
          <w:sz w:val="28"/>
          <w:szCs w:val="28"/>
          <w:lang w:val="en-US" w:eastAsia="zh-CN" w:bidi="hi-IN"/>
        </w:rPr>
        <w:t>net</w:t>
      </w:r>
      <w:r w:rsidRPr="00FE5FF0">
        <w:rPr>
          <w:rFonts w:ascii="Times New Roman" w:eastAsia="Droid Sans Fallback" w:hAnsi="Times New Roman" w:cs="Times New Roman"/>
          <w:color w:val="000000"/>
          <w:kern w:val="1"/>
          <w:sz w:val="28"/>
          <w:szCs w:val="28"/>
          <w:lang w:val="uk-UA" w:eastAsia="zh-CN" w:bidi="hi-IN"/>
        </w:rPr>
        <w:t>.</w:t>
      </w:r>
    </w:p>
    <w:p w:rsidR="00FE5FF0" w:rsidRPr="00FE5FF0" w:rsidRDefault="00FE5FF0" w:rsidP="007F6BE2">
      <w:pPr>
        <w:widowControl w:val="0"/>
        <w:suppressAutoHyphens/>
        <w:spacing w:after="0" w:line="240" w:lineRule="auto"/>
        <w:ind w:firstLine="510"/>
        <w:jc w:val="both"/>
        <w:rPr>
          <w:rFonts w:ascii="Times New Roman" w:eastAsia="Droid Sans Fallback" w:hAnsi="Times New Roman" w:cs="Times New Roman"/>
          <w:kern w:val="1"/>
          <w:sz w:val="28"/>
          <w:szCs w:val="28"/>
          <w:lang w:val="uk-UA" w:eastAsia="zh-CN" w:bidi="hi-IN"/>
        </w:rPr>
      </w:pPr>
    </w:p>
    <w:p w:rsidR="00FE5FF0" w:rsidRPr="00FE5FF0" w:rsidRDefault="00FE5FF0" w:rsidP="007F6BE2">
      <w:pPr>
        <w:widowControl w:val="0"/>
        <w:suppressAutoHyphens/>
        <w:spacing w:after="0" w:line="240" w:lineRule="auto"/>
        <w:jc w:val="both"/>
        <w:rPr>
          <w:rFonts w:ascii="Times New Roman" w:eastAsia="Droid Sans Fallback" w:hAnsi="Times New Roman" w:cs="Times New Roman"/>
          <w:kern w:val="1"/>
          <w:sz w:val="28"/>
          <w:szCs w:val="28"/>
          <w:lang w:val="uk-UA" w:eastAsia="zh-CN" w:bidi="hi-IN"/>
        </w:rPr>
      </w:pPr>
    </w:p>
    <w:p w:rsidR="00FE5FF0" w:rsidRPr="00FE5FF0" w:rsidRDefault="00FE5FF0" w:rsidP="007F6BE2">
      <w:pPr>
        <w:widowControl w:val="0"/>
        <w:suppressAutoHyphens/>
        <w:spacing w:after="0" w:line="240" w:lineRule="auto"/>
        <w:ind w:firstLine="510"/>
        <w:jc w:val="both"/>
        <w:rPr>
          <w:rFonts w:ascii="Times New Roman" w:eastAsia="Droid Sans Fallback" w:hAnsi="Times New Roman" w:cs="Times New Roman"/>
          <w:kern w:val="1"/>
          <w:sz w:val="28"/>
          <w:szCs w:val="28"/>
          <w:lang w:val="uk-UA" w:eastAsia="zh-CN" w:bidi="hi-IN"/>
        </w:rPr>
      </w:pPr>
    </w:p>
    <w:p w:rsidR="00200FF4" w:rsidRDefault="00FE5FF0" w:rsidP="007F6BE2">
      <w:pPr>
        <w:spacing w:after="0" w:line="240" w:lineRule="auto"/>
        <w:rPr>
          <w:rFonts w:ascii="Times New Roman" w:eastAsia="Droid Sans Fallback" w:hAnsi="Times New Roman" w:cs="Times New Roman"/>
          <w:b/>
          <w:kern w:val="1"/>
          <w:sz w:val="28"/>
          <w:szCs w:val="28"/>
          <w:lang w:val="uk-UA" w:eastAsia="zh-CN" w:bidi="hi-IN"/>
        </w:rPr>
      </w:pPr>
      <w:r w:rsidRPr="00200FF4">
        <w:rPr>
          <w:rFonts w:ascii="Times New Roman" w:eastAsia="Droid Sans Fallback" w:hAnsi="Times New Roman" w:cs="Times New Roman"/>
          <w:b/>
          <w:kern w:val="1"/>
          <w:sz w:val="28"/>
          <w:szCs w:val="28"/>
          <w:lang w:val="uk-UA" w:eastAsia="zh-CN" w:bidi="hi-IN"/>
        </w:rPr>
        <w:t>Начальник Відділу фінансів</w:t>
      </w:r>
    </w:p>
    <w:p w:rsidR="000729FC" w:rsidRPr="00200FF4" w:rsidRDefault="00200FF4" w:rsidP="007F6BE2">
      <w:pPr>
        <w:spacing w:after="0" w:line="240" w:lineRule="auto"/>
        <w:rPr>
          <w:rFonts w:ascii="Times New Roman" w:eastAsia="Droid Sans Fallback" w:hAnsi="Times New Roman" w:cs="Times New Roman"/>
          <w:b/>
          <w:kern w:val="1"/>
          <w:sz w:val="28"/>
          <w:szCs w:val="28"/>
          <w:lang w:val="uk-UA" w:eastAsia="zh-CN" w:bidi="hi-IN"/>
        </w:rPr>
      </w:pPr>
      <w:r>
        <w:rPr>
          <w:rFonts w:ascii="Times New Roman" w:eastAsia="Droid Sans Fallback" w:hAnsi="Times New Roman" w:cs="Times New Roman"/>
          <w:b/>
          <w:kern w:val="1"/>
          <w:sz w:val="28"/>
          <w:szCs w:val="28"/>
          <w:lang w:val="uk-UA" w:eastAsia="zh-CN" w:bidi="hi-IN"/>
        </w:rPr>
        <w:t>Гребінківської селищної ради</w:t>
      </w:r>
      <w:r w:rsidR="00FE5FF0" w:rsidRPr="00200FF4">
        <w:rPr>
          <w:rFonts w:ascii="Liberation Serif" w:eastAsia="Droid Sans Fallback" w:hAnsi="Liberation Serif" w:cs="FreeSans"/>
          <w:b/>
          <w:kern w:val="1"/>
          <w:sz w:val="28"/>
          <w:szCs w:val="28"/>
          <w:lang w:val="uk-UA" w:eastAsia="zh-CN" w:bidi="hi-IN"/>
        </w:rPr>
        <w:t xml:space="preserve">                              </w:t>
      </w:r>
      <w:r w:rsidR="00FE5FF0" w:rsidRPr="00200FF4">
        <w:rPr>
          <w:rFonts w:ascii="Times New Roman" w:eastAsia="Droid Sans Fallback" w:hAnsi="Times New Roman" w:cs="Times New Roman"/>
          <w:b/>
          <w:kern w:val="1"/>
          <w:sz w:val="28"/>
          <w:szCs w:val="28"/>
          <w:lang w:val="uk-UA" w:eastAsia="zh-CN" w:bidi="hi-IN"/>
        </w:rPr>
        <w:t xml:space="preserve">            Ірина ОЛІЙНИК</w:t>
      </w:r>
    </w:p>
    <w:p w:rsidR="00FE5FF0" w:rsidRDefault="00FE5FF0" w:rsidP="007F6BE2">
      <w:pPr>
        <w:spacing w:after="0" w:line="240" w:lineRule="auto"/>
        <w:rPr>
          <w:rFonts w:ascii="Times New Roman" w:eastAsia="Droid Sans Fallback" w:hAnsi="Times New Roman" w:cs="Times New Roman"/>
          <w:kern w:val="1"/>
          <w:sz w:val="28"/>
          <w:szCs w:val="28"/>
          <w:lang w:val="uk-UA" w:eastAsia="zh-CN" w:bidi="hi-IN"/>
        </w:rPr>
      </w:pPr>
    </w:p>
    <w:p w:rsidR="00FE5FF0" w:rsidRDefault="00FE5FF0" w:rsidP="007F6BE2">
      <w:pPr>
        <w:spacing w:after="0" w:line="240" w:lineRule="auto"/>
        <w:rPr>
          <w:rFonts w:ascii="Times New Roman" w:eastAsia="Droid Sans Fallback" w:hAnsi="Times New Roman" w:cs="Times New Roman"/>
          <w:kern w:val="1"/>
          <w:sz w:val="28"/>
          <w:szCs w:val="28"/>
          <w:lang w:val="uk-UA" w:eastAsia="zh-CN" w:bidi="hi-IN"/>
        </w:rPr>
      </w:pPr>
    </w:p>
    <w:p w:rsidR="00FE5FF0" w:rsidRDefault="00FE5FF0" w:rsidP="007F6BE2">
      <w:pPr>
        <w:spacing w:after="0" w:line="240" w:lineRule="auto"/>
        <w:rPr>
          <w:rFonts w:ascii="Times New Roman" w:eastAsia="Droid Sans Fallback" w:hAnsi="Times New Roman" w:cs="Times New Roman"/>
          <w:kern w:val="1"/>
          <w:sz w:val="28"/>
          <w:szCs w:val="28"/>
          <w:lang w:val="uk-UA" w:eastAsia="zh-CN" w:bidi="hi-IN"/>
        </w:rPr>
      </w:pPr>
    </w:p>
    <w:p w:rsidR="00FE5FF0" w:rsidRDefault="00FE5FF0" w:rsidP="007F6BE2">
      <w:pPr>
        <w:spacing w:after="0" w:line="240" w:lineRule="auto"/>
        <w:rPr>
          <w:rFonts w:ascii="Times New Roman" w:eastAsia="Droid Sans Fallback" w:hAnsi="Times New Roman" w:cs="Times New Roman"/>
          <w:kern w:val="1"/>
          <w:sz w:val="28"/>
          <w:szCs w:val="28"/>
          <w:lang w:val="uk-UA" w:eastAsia="zh-CN" w:bidi="hi-IN"/>
        </w:rPr>
      </w:pPr>
    </w:p>
    <w:p w:rsidR="00FE5FF0" w:rsidRDefault="00FE5FF0" w:rsidP="007F6BE2">
      <w:pPr>
        <w:spacing w:after="0" w:line="240" w:lineRule="auto"/>
        <w:rPr>
          <w:rFonts w:ascii="Times New Roman" w:eastAsia="Droid Sans Fallback" w:hAnsi="Times New Roman" w:cs="Times New Roman"/>
          <w:kern w:val="1"/>
          <w:sz w:val="28"/>
          <w:szCs w:val="28"/>
          <w:lang w:val="uk-UA" w:eastAsia="zh-CN" w:bidi="hi-IN"/>
        </w:rPr>
      </w:pPr>
    </w:p>
    <w:p w:rsidR="00FE5FF0" w:rsidRDefault="00FE5FF0" w:rsidP="007F6BE2">
      <w:pPr>
        <w:spacing w:after="0" w:line="240" w:lineRule="auto"/>
        <w:rPr>
          <w:rFonts w:ascii="Times New Roman" w:eastAsia="Droid Sans Fallback" w:hAnsi="Times New Roman" w:cs="Times New Roman"/>
          <w:kern w:val="1"/>
          <w:sz w:val="28"/>
          <w:szCs w:val="28"/>
          <w:lang w:val="uk-UA" w:eastAsia="zh-CN" w:bidi="hi-IN"/>
        </w:rPr>
      </w:pPr>
    </w:p>
    <w:p w:rsidR="00FE5FF0" w:rsidRDefault="00FE5FF0" w:rsidP="007F6BE2">
      <w:pPr>
        <w:spacing w:after="0" w:line="240" w:lineRule="auto"/>
        <w:rPr>
          <w:rFonts w:ascii="Times New Roman" w:eastAsia="Droid Sans Fallback" w:hAnsi="Times New Roman" w:cs="Times New Roman"/>
          <w:kern w:val="1"/>
          <w:sz w:val="28"/>
          <w:szCs w:val="28"/>
          <w:lang w:val="uk-UA" w:eastAsia="zh-CN" w:bidi="hi-IN"/>
        </w:rPr>
      </w:pPr>
    </w:p>
    <w:p w:rsidR="00FE5FF0" w:rsidRDefault="00FE5FF0" w:rsidP="007F6BE2">
      <w:pPr>
        <w:spacing w:after="0" w:line="240" w:lineRule="auto"/>
        <w:rPr>
          <w:rFonts w:ascii="Times New Roman" w:eastAsia="Droid Sans Fallback" w:hAnsi="Times New Roman" w:cs="Times New Roman"/>
          <w:kern w:val="1"/>
          <w:sz w:val="28"/>
          <w:szCs w:val="28"/>
          <w:lang w:val="uk-UA" w:eastAsia="zh-CN" w:bidi="hi-IN"/>
        </w:rPr>
      </w:pPr>
    </w:p>
    <w:p w:rsidR="00FE5FF0" w:rsidRDefault="00FE5FF0" w:rsidP="007F6BE2">
      <w:pPr>
        <w:spacing w:after="0" w:line="240" w:lineRule="auto"/>
        <w:rPr>
          <w:rFonts w:ascii="Times New Roman" w:eastAsia="Droid Sans Fallback" w:hAnsi="Times New Roman" w:cs="Times New Roman"/>
          <w:kern w:val="1"/>
          <w:sz w:val="28"/>
          <w:szCs w:val="28"/>
          <w:lang w:val="uk-UA" w:eastAsia="zh-CN" w:bidi="hi-IN"/>
        </w:rPr>
      </w:pPr>
    </w:p>
    <w:p w:rsidR="00200FF4" w:rsidRDefault="00200FF4">
      <w:pPr>
        <w:rPr>
          <w:rFonts w:ascii="Times New Roman" w:eastAsia="Times New Roman" w:hAnsi="Times New Roman" w:cs="Times New Roman"/>
          <w:b/>
          <w:sz w:val="24"/>
          <w:szCs w:val="24"/>
          <w:lang w:val="uk-UA" w:eastAsia="zh-CN"/>
        </w:rPr>
      </w:pPr>
      <w:r>
        <w:rPr>
          <w:rFonts w:ascii="Times New Roman" w:eastAsia="Times New Roman" w:hAnsi="Times New Roman" w:cs="Times New Roman"/>
          <w:b/>
          <w:sz w:val="24"/>
          <w:szCs w:val="24"/>
          <w:lang w:val="uk-UA" w:eastAsia="zh-CN"/>
        </w:rPr>
        <w:br w:type="page"/>
      </w:r>
    </w:p>
    <w:p w:rsidR="00FE5FF0" w:rsidRPr="00C10451" w:rsidRDefault="00FE5FF0" w:rsidP="00C10451">
      <w:pPr>
        <w:suppressAutoHyphens/>
        <w:spacing w:after="0" w:line="240" w:lineRule="auto"/>
        <w:jc w:val="center"/>
        <w:rPr>
          <w:rFonts w:ascii="Times New Roman" w:eastAsia="Times New Roman" w:hAnsi="Times New Roman" w:cs="Times New Roman"/>
          <w:sz w:val="28"/>
          <w:szCs w:val="28"/>
          <w:lang w:val="uk-UA" w:eastAsia="zh-CN"/>
        </w:rPr>
      </w:pPr>
      <w:r w:rsidRPr="00C10451">
        <w:rPr>
          <w:rFonts w:ascii="Times New Roman" w:eastAsia="Times New Roman" w:hAnsi="Times New Roman" w:cs="Times New Roman"/>
          <w:b/>
          <w:sz w:val="28"/>
          <w:szCs w:val="28"/>
          <w:lang w:val="uk-UA" w:eastAsia="zh-CN"/>
        </w:rPr>
        <w:lastRenderedPageBreak/>
        <w:t>АНАЛІЗ  РЕГУЛЯТОРНОГО ВПЛИВУ</w:t>
      </w:r>
    </w:p>
    <w:p w:rsidR="00FE5FF0" w:rsidRPr="00C10451" w:rsidRDefault="00FE5FF0" w:rsidP="00C10451">
      <w:pPr>
        <w:tabs>
          <w:tab w:val="left" w:pos="1830"/>
        </w:tabs>
        <w:suppressAutoHyphens/>
        <w:spacing w:after="0" w:line="240" w:lineRule="auto"/>
        <w:jc w:val="center"/>
        <w:rPr>
          <w:rFonts w:ascii="Times New Roman" w:eastAsia="Times New Roman" w:hAnsi="Times New Roman" w:cs="Times New Roman"/>
          <w:sz w:val="28"/>
          <w:szCs w:val="28"/>
          <w:lang w:val="uk-UA" w:eastAsia="zh-CN"/>
        </w:rPr>
      </w:pPr>
      <w:r w:rsidRPr="00C10451">
        <w:rPr>
          <w:rFonts w:ascii="Times New Roman" w:eastAsia="Times New Roman" w:hAnsi="Times New Roman" w:cs="Times New Roman"/>
          <w:b/>
          <w:sz w:val="28"/>
          <w:szCs w:val="28"/>
          <w:lang w:val="uk-UA" w:eastAsia="zh-CN"/>
        </w:rPr>
        <w:t>проекту рішення Гребінківської селищної ради</w:t>
      </w:r>
    </w:p>
    <w:p w:rsidR="00FE5FF0" w:rsidRPr="00C10451" w:rsidRDefault="00FE5FF0" w:rsidP="00C10451">
      <w:pPr>
        <w:suppressAutoHyphens/>
        <w:spacing w:after="0" w:line="240" w:lineRule="auto"/>
        <w:jc w:val="center"/>
        <w:rPr>
          <w:rFonts w:ascii="Times New Roman" w:eastAsia="Times New Roman" w:hAnsi="Times New Roman" w:cs="Times New Roman"/>
          <w:sz w:val="28"/>
          <w:szCs w:val="28"/>
          <w:lang w:val="uk-UA" w:eastAsia="zh-CN"/>
        </w:rPr>
      </w:pPr>
      <w:r w:rsidRPr="00C10451">
        <w:rPr>
          <w:rFonts w:ascii="Times New Roman" w:eastAsia="Times New Roman" w:hAnsi="Times New Roman" w:cs="Times New Roman"/>
          <w:b/>
          <w:sz w:val="28"/>
          <w:szCs w:val="28"/>
          <w:lang w:val="uk-UA" w:eastAsia="zh-CN"/>
        </w:rPr>
        <w:t>«Про встановлення ставок єдиного податку фізичних осіб-підприємців на території</w:t>
      </w:r>
      <w:r w:rsidR="00C10451">
        <w:rPr>
          <w:rFonts w:ascii="Times New Roman" w:eastAsia="Times New Roman" w:hAnsi="Times New Roman" w:cs="Times New Roman"/>
          <w:b/>
          <w:sz w:val="28"/>
          <w:szCs w:val="28"/>
          <w:lang w:val="uk-UA" w:eastAsia="zh-CN"/>
        </w:rPr>
        <w:t xml:space="preserve"> </w:t>
      </w:r>
    </w:p>
    <w:p w:rsidR="00FE5FF0" w:rsidRPr="00C10451" w:rsidRDefault="00FE5FF0" w:rsidP="00C10451">
      <w:pPr>
        <w:suppressAutoHyphens/>
        <w:spacing w:after="0" w:line="240" w:lineRule="auto"/>
        <w:jc w:val="center"/>
        <w:rPr>
          <w:rFonts w:ascii="Times New Roman" w:eastAsia="Times New Roman" w:hAnsi="Times New Roman" w:cs="Times New Roman"/>
          <w:sz w:val="28"/>
          <w:szCs w:val="28"/>
          <w:lang w:val="uk-UA" w:eastAsia="zh-CN"/>
        </w:rPr>
      </w:pPr>
      <w:r w:rsidRPr="00C10451">
        <w:rPr>
          <w:rFonts w:ascii="Times New Roman" w:eastAsia="Times New Roman" w:hAnsi="Times New Roman" w:cs="Times New Roman"/>
          <w:b/>
          <w:sz w:val="28"/>
          <w:szCs w:val="28"/>
          <w:lang w:val="uk-UA" w:eastAsia="zh-CN"/>
        </w:rPr>
        <w:t>Гребінківської селищної територіальної громади на 202</w:t>
      </w:r>
      <w:r w:rsidRPr="00C10451">
        <w:rPr>
          <w:rFonts w:ascii="Times New Roman" w:eastAsia="Times New Roman" w:hAnsi="Times New Roman" w:cs="Times New Roman"/>
          <w:b/>
          <w:sz w:val="28"/>
          <w:szCs w:val="28"/>
          <w:lang w:eastAsia="zh-CN"/>
        </w:rPr>
        <w:t>3</w:t>
      </w:r>
      <w:r w:rsidRPr="00C10451">
        <w:rPr>
          <w:rFonts w:ascii="Times New Roman" w:eastAsia="Times New Roman" w:hAnsi="Times New Roman" w:cs="Times New Roman"/>
          <w:b/>
          <w:sz w:val="28"/>
          <w:szCs w:val="28"/>
          <w:lang w:val="uk-UA" w:eastAsia="zh-CN"/>
        </w:rPr>
        <w:t xml:space="preserve"> рік»</w:t>
      </w:r>
    </w:p>
    <w:p w:rsidR="00FE5FF0" w:rsidRPr="00C10451" w:rsidRDefault="00FE5FF0" w:rsidP="00C10451">
      <w:pPr>
        <w:tabs>
          <w:tab w:val="left" w:pos="1830"/>
        </w:tabs>
        <w:suppressAutoHyphens/>
        <w:spacing w:after="0" w:line="240" w:lineRule="auto"/>
        <w:rPr>
          <w:rFonts w:ascii="Times New Roman" w:eastAsia="Times New Roman" w:hAnsi="Times New Roman" w:cs="Times New Roman"/>
          <w:b/>
          <w:sz w:val="28"/>
          <w:szCs w:val="28"/>
          <w:lang w:val="uk-UA" w:eastAsia="zh-CN"/>
        </w:rPr>
      </w:pPr>
    </w:p>
    <w:p w:rsidR="00FE5FF0" w:rsidRPr="00C10451" w:rsidRDefault="00FE5FF0" w:rsidP="00C10451">
      <w:pPr>
        <w:suppressAutoHyphens/>
        <w:spacing w:after="0" w:line="240" w:lineRule="auto"/>
        <w:jc w:val="center"/>
        <w:rPr>
          <w:rFonts w:ascii="Times New Roman" w:eastAsia="Times New Roman" w:hAnsi="Times New Roman" w:cs="Times New Roman"/>
          <w:sz w:val="28"/>
          <w:szCs w:val="28"/>
          <w:lang w:val="uk-UA" w:eastAsia="zh-CN"/>
        </w:rPr>
      </w:pPr>
      <w:r w:rsidRPr="00C10451">
        <w:rPr>
          <w:rFonts w:ascii="Times New Roman" w:eastAsia="Times New Roman" w:hAnsi="Times New Roman" w:cs="Times New Roman"/>
          <w:b/>
          <w:sz w:val="28"/>
          <w:szCs w:val="28"/>
          <w:lang w:val="uk-UA" w:eastAsia="zh-CN"/>
        </w:rPr>
        <w:t>І. Визначення проблеми, яку передбачається розв’язати шляхом регулювання</w:t>
      </w:r>
    </w:p>
    <w:p w:rsidR="00FE5FF0" w:rsidRPr="00C10451" w:rsidRDefault="00FE5FF0" w:rsidP="00C10451">
      <w:pPr>
        <w:suppressAutoHyphens/>
        <w:spacing w:after="0" w:line="240" w:lineRule="auto"/>
        <w:ind w:firstLine="567"/>
        <w:jc w:val="both"/>
        <w:rPr>
          <w:rFonts w:ascii="Times New Roman" w:eastAsia="Times New Roman" w:hAnsi="Times New Roman" w:cs="Times New Roman"/>
          <w:sz w:val="28"/>
          <w:szCs w:val="28"/>
          <w:lang w:val="uk-UA" w:eastAsia="zh-CN"/>
        </w:rPr>
      </w:pPr>
      <w:r w:rsidRPr="00C10451">
        <w:rPr>
          <w:rFonts w:ascii="Times New Roman" w:eastAsia="Times New Roman" w:hAnsi="Times New Roman" w:cs="Times New Roman"/>
          <w:sz w:val="28"/>
          <w:szCs w:val="28"/>
          <w:lang w:val="uk-UA" w:eastAsia="zh-CN"/>
        </w:rPr>
        <w:t>Законом України «Про місцеве самоврядування в Україні» та Податковим кодексом України повноваження щодо встановлення місцевих податків і зборів покладені на органи місцевого самоврядування.</w:t>
      </w:r>
    </w:p>
    <w:p w:rsidR="00FE5FF0" w:rsidRPr="00C10451" w:rsidRDefault="00FE5FF0" w:rsidP="00C10451">
      <w:pPr>
        <w:suppressAutoHyphens/>
        <w:spacing w:after="0" w:line="240" w:lineRule="auto"/>
        <w:ind w:firstLine="567"/>
        <w:jc w:val="both"/>
        <w:rPr>
          <w:rFonts w:ascii="Times New Roman" w:eastAsia="Times New Roman" w:hAnsi="Times New Roman" w:cs="Times New Roman"/>
          <w:sz w:val="28"/>
          <w:szCs w:val="28"/>
          <w:lang w:val="uk-UA" w:eastAsia="zh-CN"/>
        </w:rPr>
      </w:pPr>
      <w:r w:rsidRPr="00C10451">
        <w:rPr>
          <w:rFonts w:ascii="Times New Roman" w:eastAsia="Times New Roman" w:hAnsi="Times New Roman" w:cs="Times New Roman"/>
          <w:sz w:val="28"/>
          <w:szCs w:val="28"/>
          <w:lang w:val="uk-UA" w:eastAsia="zh-CN"/>
        </w:rPr>
        <w:t xml:space="preserve">Прийняття ставок на 2023 рік повинно відбутись із дотриманням  Податкового кодексу України та положень Закону України «Про засади державної регуляторної політики у сфері господарської діяльності», що вимагає прийняття рішення про місцеві податки і збори  з дотриманням регуляторної процедури. </w:t>
      </w:r>
    </w:p>
    <w:p w:rsidR="00FE5FF0" w:rsidRPr="00C10451" w:rsidRDefault="00FE5FF0" w:rsidP="00C10451">
      <w:pPr>
        <w:suppressAutoHyphens/>
        <w:spacing w:after="0" w:line="240" w:lineRule="auto"/>
        <w:ind w:firstLine="567"/>
        <w:jc w:val="both"/>
        <w:rPr>
          <w:rFonts w:ascii="Times New Roman" w:eastAsia="Times New Roman" w:hAnsi="Times New Roman" w:cs="Times New Roman"/>
          <w:sz w:val="28"/>
          <w:szCs w:val="28"/>
          <w:lang w:val="uk-UA" w:eastAsia="zh-CN"/>
        </w:rPr>
      </w:pPr>
      <w:r w:rsidRPr="00C10451">
        <w:rPr>
          <w:rFonts w:ascii="Times New Roman" w:eastAsia="Times New Roman" w:hAnsi="Times New Roman" w:cs="Times New Roman"/>
          <w:sz w:val="28"/>
          <w:szCs w:val="28"/>
          <w:lang w:val="uk-UA" w:eastAsia="zh-CN"/>
        </w:rPr>
        <w:t>Згідно з п. 12.3.4 Податкового кодексу України визначено, що органи місцевого самоврядування приймають рішення про встановлення місцевих податків і зборів та офіційно оприлюднюють до 25 липня року, що передує бюджетному періоду, в якому планується їх застосування. В іншому разі норми відповідних рішень застосовуються не раніше початку бюджетного періоду, що настає за плановим періодом.</w:t>
      </w:r>
    </w:p>
    <w:p w:rsidR="00FE5FF0" w:rsidRPr="00C10451" w:rsidRDefault="00FE5FF0" w:rsidP="00C10451">
      <w:pPr>
        <w:suppressAutoHyphens/>
        <w:spacing w:after="0" w:line="240" w:lineRule="auto"/>
        <w:ind w:firstLine="567"/>
        <w:jc w:val="both"/>
        <w:rPr>
          <w:rFonts w:ascii="Times New Roman" w:eastAsia="Times New Roman" w:hAnsi="Times New Roman" w:cs="Times New Roman"/>
          <w:sz w:val="28"/>
          <w:szCs w:val="28"/>
          <w:lang w:val="uk-UA" w:eastAsia="zh-CN"/>
        </w:rPr>
      </w:pPr>
      <w:r w:rsidRPr="00C10451">
        <w:rPr>
          <w:rFonts w:ascii="Times New Roman" w:eastAsia="Times New Roman" w:hAnsi="Times New Roman" w:cs="Times New Roman"/>
          <w:sz w:val="28"/>
          <w:szCs w:val="28"/>
          <w:lang w:val="uk-UA" w:eastAsia="zh-CN"/>
        </w:rPr>
        <w:t>При прийнятті рішення ми прагнемо забезпечити баланс інтересів  усіх сторін - суб'єктів господарювання, населення та органу місцевого самоврядування. З метою уникнення надмірного податкового навантаження визначено оптимальні ставки які б забезпечували стабільні та достатні надходження до бюджету громади та не шкодило б підприємницькій діяльності. Місцеві податки і збори в повному обсязі зараховуються до місцевого бюджету Гребінківської селищної територіальної громади.</w:t>
      </w:r>
    </w:p>
    <w:p w:rsidR="00FE5FF0" w:rsidRPr="00C10451" w:rsidRDefault="00FE5FF0" w:rsidP="00C10451">
      <w:pPr>
        <w:suppressAutoHyphens/>
        <w:spacing w:after="0" w:line="240" w:lineRule="auto"/>
        <w:jc w:val="center"/>
        <w:rPr>
          <w:rFonts w:ascii="Times New Roman" w:eastAsia="Times New Roman" w:hAnsi="Times New Roman" w:cs="Times New Roman"/>
          <w:sz w:val="28"/>
          <w:szCs w:val="28"/>
          <w:lang w:val="uk-UA" w:eastAsia="zh-CN"/>
        </w:rPr>
      </w:pPr>
      <w:r w:rsidRPr="00C10451">
        <w:rPr>
          <w:rFonts w:ascii="Times New Roman" w:eastAsia="Times New Roman" w:hAnsi="Times New Roman" w:cs="Times New Roman"/>
          <w:b/>
          <w:sz w:val="28"/>
          <w:szCs w:val="28"/>
          <w:lang w:val="uk-UA" w:eastAsia="zh-CN"/>
        </w:rPr>
        <w:t>Підтвердження важливості проблеми.</w:t>
      </w:r>
    </w:p>
    <w:p w:rsidR="00FE5FF0" w:rsidRPr="00C10451" w:rsidRDefault="00FE5FF0" w:rsidP="00C10451">
      <w:pPr>
        <w:suppressAutoHyphens/>
        <w:spacing w:after="0" w:line="240" w:lineRule="auto"/>
        <w:ind w:firstLine="567"/>
        <w:jc w:val="both"/>
        <w:rPr>
          <w:rFonts w:ascii="Times New Roman" w:eastAsia="Times New Roman" w:hAnsi="Times New Roman" w:cs="Times New Roman"/>
          <w:sz w:val="28"/>
          <w:szCs w:val="28"/>
          <w:lang w:val="uk-UA" w:eastAsia="zh-CN"/>
        </w:rPr>
      </w:pPr>
      <w:r w:rsidRPr="00C10451">
        <w:rPr>
          <w:rFonts w:ascii="Times New Roman" w:eastAsia="Times New Roman" w:hAnsi="Times New Roman" w:cs="Times New Roman"/>
          <w:sz w:val="28"/>
          <w:szCs w:val="28"/>
          <w:lang w:val="uk-UA" w:eastAsia="zh-CN"/>
        </w:rPr>
        <w:t xml:space="preserve">У разі прийняття  рішення </w:t>
      </w:r>
      <w:r w:rsidR="00C10451">
        <w:rPr>
          <w:rFonts w:ascii="Times New Roman" w:eastAsia="Times New Roman" w:hAnsi="Times New Roman" w:cs="Times New Roman"/>
          <w:sz w:val="28"/>
          <w:szCs w:val="28"/>
          <w:lang w:val="uk-UA" w:eastAsia="zh-CN"/>
        </w:rPr>
        <w:t>«</w:t>
      </w:r>
      <w:r w:rsidRPr="00C10451">
        <w:rPr>
          <w:rFonts w:ascii="Times New Roman" w:eastAsia="Times New Roman" w:hAnsi="Times New Roman" w:cs="Times New Roman"/>
          <w:sz w:val="28"/>
          <w:szCs w:val="28"/>
          <w:lang w:val="uk-UA" w:eastAsia="zh-CN"/>
        </w:rPr>
        <w:t>Про встановлення ставок єдиного податку на території Гребінківської селищної територіальної громади на 2023 рік</w:t>
      </w:r>
      <w:r w:rsidR="00C10451">
        <w:rPr>
          <w:rFonts w:ascii="Times New Roman" w:eastAsia="Times New Roman" w:hAnsi="Times New Roman" w:cs="Times New Roman"/>
          <w:sz w:val="28"/>
          <w:szCs w:val="28"/>
          <w:lang w:val="uk-UA" w:eastAsia="zh-CN"/>
        </w:rPr>
        <w:t>»</w:t>
      </w:r>
      <w:r w:rsidRPr="00C10451">
        <w:rPr>
          <w:rFonts w:ascii="Times New Roman" w:eastAsia="Times New Roman" w:hAnsi="Times New Roman" w:cs="Times New Roman"/>
          <w:sz w:val="28"/>
          <w:szCs w:val="28"/>
          <w:lang w:val="uk-UA" w:eastAsia="zh-CN"/>
        </w:rPr>
        <w:t xml:space="preserve"> очікується, що в бюджет Гребінківської селищної територіальної громади надійдуть кошти зі сплати єдиного податку в сумі 14 905,7 тис. грн. </w:t>
      </w:r>
    </w:p>
    <w:p w:rsidR="00FE5FF0" w:rsidRPr="00C10451" w:rsidRDefault="00FE5FF0" w:rsidP="00C10451">
      <w:pPr>
        <w:suppressAutoHyphens/>
        <w:spacing w:after="0" w:line="240" w:lineRule="auto"/>
        <w:ind w:firstLine="567"/>
        <w:jc w:val="both"/>
        <w:rPr>
          <w:rFonts w:ascii="Times New Roman" w:eastAsia="Times New Roman" w:hAnsi="Times New Roman" w:cs="Times New Roman"/>
          <w:sz w:val="28"/>
          <w:szCs w:val="28"/>
          <w:lang w:val="uk-UA" w:eastAsia="zh-CN"/>
        </w:rPr>
      </w:pPr>
      <w:r w:rsidRPr="00C10451">
        <w:rPr>
          <w:rFonts w:ascii="Times New Roman" w:eastAsia="Times New Roman" w:hAnsi="Times New Roman" w:cs="Times New Roman"/>
          <w:sz w:val="28"/>
          <w:szCs w:val="28"/>
          <w:lang w:val="uk-UA" w:eastAsia="zh-CN"/>
        </w:rPr>
        <w:t xml:space="preserve">Прийняття рішення з даного питання необхідне для прозорого та ефективного встановлення місцевих податків, здійснення необхідного контролю за повнотою проведення платежів, необхідності наповнення сільського бюджету та направлення коштів на соціальні програми громади, зокрема: програми соціальної  підтримки незахищених верств населення; утримання дошкільних навчальних закладів; утримання загальноосвітніх шкіл громади; поточний ремонт доріг, організацію благоустрою населених пунктів.              </w:t>
      </w:r>
      <w:bookmarkStart w:id="43" w:name="78"/>
      <w:bookmarkEnd w:id="43"/>
      <w:r w:rsidRPr="00C10451">
        <w:rPr>
          <w:rFonts w:ascii="Times New Roman" w:eastAsia="Times New Roman" w:hAnsi="Times New Roman" w:cs="Times New Roman"/>
          <w:sz w:val="28"/>
          <w:szCs w:val="28"/>
          <w:lang w:val="uk-UA" w:eastAsia="zh-CN"/>
        </w:rPr>
        <w:t xml:space="preserve">  </w:t>
      </w:r>
    </w:p>
    <w:p w:rsidR="00FE5FF0" w:rsidRDefault="00FE5FF0" w:rsidP="00C10451">
      <w:pPr>
        <w:suppressAutoHyphens/>
        <w:spacing w:after="0" w:line="240" w:lineRule="auto"/>
        <w:ind w:firstLine="567"/>
        <w:jc w:val="both"/>
        <w:rPr>
          <w:rFonts w:ascii="Times New Roman" w:eastAsia="Times New Roman" w:hAnsi="Times New Roman" w:cs="Times New Roman"/>
          <w:sz w:val="28"/>
          <w:szCs w:val="28"/>
          <w:lang w:val="uk-UA" w:eastAsia="zh-CN"/>
        </w:rPr>
      </w:pPr>
      <w:r w:rsidRPr="00C10451">
        <w:rPr>
          <w:rFonts w:ascii="Times New Roman" w:eastAsia="Times New Roman" w:hAnsi="Times New Roman" w:cs="Times New Roman"/>
          <w:sz w:val="28"/>
          <w:szCs w:val="28"/>
          <w:lang w:val="uk-UA" w:eastAsia="zh-CN"/>
        </w:rPr>
        <w:t xml:space="preserve">Враховуючи вищенаведене, Відділом фінансів Гребінківської селищної ради розробляється проект рішення «Про встановлення ставок єдиного податку на території Гребінківської селищної територіальної громади на 2023 рік» та публікується на сайті Гребінківської селищної ради. </w:t>
      </w:r>
    </w:p>
    <w:p w:rsidR="006C7BE7" w:rsidRDefault="006C7BE7" w:rsidP="00C10451">
      <w:pPr>
        <w:suppressAutoHyphens/>
        <w:spacing w:after="0" w:line="240" w:lineRule="auto"/>
        <w:ind w:firstLine="567"/>
        <w:jc w:val="both"/>
        <w:rPr>
          <w:rFonts w:ascii="Times New Roman" w:eastAsia="Times New Roman" w:hAnsi="Times New Roman" w:cs="Times New Roman"/>
          <w:sz w:val="28"/>
          <w:szCs w:val="28"/>
          <w:lang w:val="uk-UA" w:eastAsia="zh-CN"/>
        </w:rPr>
      </w:pPr>
    </w:p>
    <w:p w:rsidR="006C7BE7" w:rsidRPr="00C10451" w:rsidRDefault="006C7BE7" w:rsidP="00C10451">
      <w:pPr>
        <w:suppressAutoHyphens/>
        <w:spacing w:after="0" w:line="240" w:lineRule="auto"/>
        <w:ind w:firstLine="567"/>
        <w:jc w:val="both"/>
        <w:rPr>
          <w:rFonts w:ascii="Times New Roman" w:eastAsia="Times New Roman" w:hAnsi="Times New Roman" w:cs="Times New Roman"/>
          <w:sz w:val="28"/>
          <w:szCs w:val="28"/>
          <w:lang w:val="uk-UA" w:eastAsia="zh-CN"/>
        </w:rPr>
      </w:pPr>
    </w:p>
    <w:p w:rsidR="00FE5FF0" w:rsidRPr="00C10451" w:rsidRDefault="00FE5FF0" w:rsidP="00C10451">
      <w:pPr>
        <w:suppressAutoHyphens/>
        <w:spacing w:after="0" w:line="240" w:lineRule="auto"/>
        <w:jc w:val="center"/>
        <w:rPr>
          <w:rFonts w:ascii="Times New Roman" w:eastAsia="Times New Roman" w:hAnsi="Times New Roman" w:cs="Times New Roman"/>
          <w:sz w:val="28"/>
          <w:szCs w:val="28"/>
          <w:lang w:val="uk-UA" w:eastAsia="zh-CN"/>
        </w:rPr>
      </w:pPr>
      <w:r w:rsidRPr="00C10451">
        <w:rPr>
          <w:rFonts w:ascii="Times New Roman" w:eastAsia="Times New Roman" w:hAnsi="Times New Roman" w:cs="Times New Roman"/>
          <w:b/>
          <w:sz w:val="28"/>
          <w:szCs w:val="28"/>
          <w:lang w:val="uk-UA" w:eastAsia="zh-CN"/>
        </w:rPr>
        <w:lastRenderedPageBreak/>
        <w:t>Основні групи, на які проблема справляє вплив</w:t>
      </w:r>
      <w:r w:rsidRPr="00C10451">
        <w:rPr>
          <w:rFonts w:ascii="Times New Roman" w:eastAsia="Times New Roman" w:hAnsi="Times New Roman" w:cs="Times New Roman"/>
          <w:sz w:val="28"/>
          <w:szCs w:val="28"/>
          <w:lang w:val="uk-UA" w:eastAsia="zh-CN"/>
        </w:rPr>
        <w:t>:</w:t>
      </w:r>
    </w:p>
    <w:tbl>
      <w:tblPr>
        <w:tblW w:w="0" w:type="auto"/>
        <w:tblInd w:w="-10" w:type="dxa"/>
        <w:tblLayout w:type="fixed"/>
        <w:tblLook w:val="0000" w:firstRow="0" w:lastRow="0" w:firstColumn="0" w:lastColumn="0" w:noHBand="0" w:noVBand="0"/>
      </w:tblPr>
      <w:tblGrid>
        <w:gridCol w:w="3284"/>
        <w:gridCol w:w="3285"/>
        <w:gridCol w:w="3305"/>
      </w:tblGrid>
      <w:tr w:rsidR="00FE5FF0" w:rsidRPr="00FE5FF0" w:rsidTr="00EE20AC">
        <w:tc>
          <w:tcPr>
            <w:tcW w:w="3284"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Групи (підгрупи)</w:t>
            </w:r>
          </w:p>
        </w:tc>
        <w:tc>
          <w:tcPr>
            <w:tcW w:w="3285"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jc w:val="center"/>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Так</w:t>
            </w:r>
          </w:p>
        </w:tc>
        <w:tc>
          <w:tcPr>
            <w:tcW w:w="3305" w:type="dxa"/>
            <w:tcBorders>
              <w:top w:val="single" w:sz="4" w:space="0" w:color="000000"/>
              <w:left w:val="single" w:sz="4" w:space="0" w:color="000000"/>
              <w:bottom w:val="single" w:sz="4" w:space="0" w:color="000000"/>
              <w:right w:val="single" w:sz="4" w:space="0" w:color="000000"/>
            </w:tcBorders>
            <w:shd w:val="clear" w:color="auto" w:fill="auto"/>
          </w:tcPr>
          <w:p w:rsidR="00FE5FF0" w:rsidRPr="00FE5FF0" w:rsidRDefault="00FE5FF0" w:rsidP="007F6BE2">
            <w:pPr>
              <w:suppressAutoHyphens/>
              <w:spacing w:after="0" w:line="240" w:lineRule="auto"/>
              <w:jc w:val="center"/>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Ні</w:t>
            </w:r>
          </w:p>
        </w:tc>
      </w:tr>
      <w:tr w:rsidR="00FE5FF0" w:rsidRPr="00FE5FF0" w:rsidTr="00EE20AC">
        <w:tc>
          <w:tcPr>
            <w:tcW w:w="3284"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Громадяни</w:t>
            </w:r>
          </w:p>
        </w:tc>
        <w:tc>
          <w:tcPr>
            <w:tcW w:w="3285"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jc w:val="center"/>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так</w:t>
            </w:r>
          </w:p>
        </w:tc>
        <w:tc>
          <w:tcPr>
            <w:tcW w:w="3305" w:type="dxa"/>
            <w:tcBorders>
              <w:top w:val="single" w:sz="4" w:space="0" w:color="000000"/>
              <w:left w:val="single" w:sz="4" w:space="0" w:color="000000"/>
              <w:bottom w:val="single" w:sz="4" w:space="0" w:color="000000"/>
              <w:right w:val="single" w:sz="4" w:space="0" w:color="000000"/>
            </w:tcBorders>
            <w:shd w:val="clear" w:color="auto" w:fill="auto"/>
          </w:tcPr>
          <w:p w:rsidR="00FE5FF0" w:rsidRPr="00FE5FF0" w:rsidRDefault="00FE5FF0" w:rsidP="007F6BE2">
            <w:pPr>
              <w:suppressAutoHyphens/>
              <w:snapToGrid w:val="0"/>
              <w:spacing w:after="0" w:line="240" w:lineRule="auto"/>
              <w:rPr>
                <w:rFonts w:ascii="Times New Roman" w:eastAsia="Times New Roman" w:hAnsi="Times New Roman" w:cs="Times New Roman"/>
                <w:sz w:val="24"/>
                <w:szCs w:val="24"/>
                <w:lang w:val="uk-UA" w:eastAsia="zh-CN"/>
              </w:rPr>
            </w:pPr>
          </w:p>
        </w:tc>
      </w:tr>
      <w:tr w:rsidR="00FE5FF0" w:rsidRPr="00FE5FF0" w:rsidTr="00EE20AC">
        <w:tc>
          <w:tcPr>
            <w:tcW w:w="3284"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Держава</w:t>
            </w:r>
          </w:p>
        </w:tc>
        <w:tc>
          <w:tcPr>
            <w:tcW w:w="3285"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 xml:space="preserve">                       так</w:t>
            </w:r>
          </w:p>
        </w:tc>
        <w:tc>
          <w:tcPr>
            <w:tcW w:w="3305" w:type="dxa"/>
            <w:tcBorders>
              <w:top w:val="single" w:sz="4" w:space="0" w:color="000000"/>
              <w:left w:val="single" w:sz="4" w:space="0" w:color="000000"/>
              <w:bottom w:val="single" w:sz="4" w:space="0" w:color="000000"/>
              <w:right w:val="single" w:sz="4" w:space="0" w:color="000000"/>
            </w:tcBorders>
            <w:shd w:val="clear" w:color="auto" w:fill="auto"/>
          </w:tcPr>
          <w:p w:rsidR="00FE5FF0" w:rsidRPr="00FE5FF0" w:rsidRDefault="00FE5FF0" w:rsidP="007F6BE2">
            <w:pPr>
              <w:suppressAutoHyphens/>
              <w:snapToGrid w:val="0"/>
              <w:spacing w:after="0" w:line="240" w:lineRule="auto"/>
              <w:jc w:val="center"/>
              <w:rPr>
                <w:rFonts w:ascii="Times New Roman" w:eastAsia="Times New Roman" w:hAnsi="Times New Roman" w:cs="Times New Roman"/>
                <w:sz w:val="24"/>
                <w:szCs w:val="24"/>
                <w:lang w:val="uk-UA" w:eastAsia="zh-CN"/>
              </w:rPr>
            </w:pPr>
          </w:p>
        </w:tc>
      </w:tr>
      <w:tr w:rsidR="00FE5FF0" w:rsidRPr="00FE5FF0" w:rsidTr="00EE20AC">
        <w:tc>
          <w:tcPr>
            <w:tcW w:w="3284"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Суб’єкти господарювання, у тому числі суб’єкти малого підприємництва</w:t>
            </w:r>
          </w:p>
        </w:tc>
        <w:tc>
          <w:tcPr>
            <w:tcW w:w="3285"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 xml:space="preserve">                       так</w:t>
            </w:r>
          </w:p>
        </w:tc>
        <w:tc>
          <w:tcPr>
            <w:tcW w:w="3305" w:type="dxa"/>
            <w:tcBorders>
              <w:top w:val="single" w:sz="4" w:space="0" w:color="000000"/>
              <w:left w:val="single" w:sz="4" w:space="0" w:color="000000"/>
              <w:bottom w:val="single" w:sz="4" w:space="0" w:color="000000"/>
              <w:right w:val="single" w:sz="4" w:space="0" w:color="000000"/>
            </w:tcBorders>
            <w:shd w:val="clear" w:color="auto" w:fill="auto"/>
          </w:tcPr>
          <w:p w:rsidR="00FE5FF0" w:rsidRPr="00FE5FF0" w:rsidRDefault="00FE5FF0" w:rsidP="007F6BE2">
            <w:pPr>
              <w:suppressAutoHyphens/>
              <w:snapToGrid w:val="0"/>
              <w:spacing w:after="0" w:line="240" w:lineRule="auto"/>
              <w:jc w:val="center"/>
              <w:rPr>
                <w:rFonts w:ascii="Times New Roman" w:eastAsia="Times New Roman" w:hAnsi="Times New Roman" w:cs="Times New Roman"/>
                <w:sz w:val="24"/>
                <w:szCs w:val="24"/>
                <w:lang w:val="uk-UA" w:eastAsia="zh-CN"/>
              </w:rPr>
            </w:pPr>
          </w:p>
        </w:tc>
      </w:tr>
    </w:tbl>
    <w:p w:rsidR="00FE5FF0" w:rsidRPr="00C10451" w:rsidRDefault="00C10451" w:rsidP="007F6BE2">
      <w:pPr>
        <w:suppressAutoHyphens/>
        <w:spacing w:after="0" w:line="240" w:lineRule="auto"/>
        <w:ind w:firstLine="708"/>
        <w:rPr>
          <w:rFonts w:ascii="Times New Roman" w:eastAsia="Times New Roman" w:hAnsi="Times New Roman" w:cs="Times New Roman"/>
          <w:sz w:val="28"/>
          <w:szCs w:val="28"/>
          <w:lang w:val="uk-UA" w:eastAsia="zh-CN"/>
        </w:rPr>
      </w:pPr>
      <w:r w:rsidRPr="00C10451">
        <w:rPr>
          <w:rFonts w:ascii="Times New Roman" w:eastAsia="Times New Roman" w:hAnsi="Times New Roman" w:cs="Times New Roman"/>
          <w:b/>
          <w:bCs/>
          <w:color w:val="333333"/>
          <w:sz w:val="28"/>
          <w:szCs w:val="28"/>
          <w:lang w:val="uk-UA" w:eastAsia="zh-CN"/>
        </w:rPr>
        <w:t>Обґрунтування</w:t>
      </w:r>
      <w:r w:rsidR="00FE5FF0" w:rsidRPr="00C10451">
        <w:rPr>
          <w:rFonts w:ascii="Times New Roman" w:eastAsia="Times New Roman" w:hAnsi="Times New Roman" w:cs="Times New Roman"/>
          <w:b/>
          <w:bCs/>
          <w:color w:val="333333"/>
          <w:sz w:val="28"/>
          <w:szCs w:val="28"/>
          <w:lang w:val="uk-UA" w:eastAsia="zh-CN"/>
        </w:rPr>
        <w:t xml:space="preserve"> неможливості вирішення проблеми за допомогою ринкових механізмів.</w:t>
      </w:r>
    </w:p>
    <w:p w:rsidR="00FE5FF0" w:rsidRPr="00C10451" w:rsidRDefault="00FE5FF0" w:rsidP="00C10451">
      <w:pPr>
        <w:suppressAutoHyphens/>
        <w:spacing w:after="0" w:line="240" w:lineRule="auto"/>
        <w:ind w:firstLine="567"/>
        <w:jc w:val="both"/>
        <w:rPr>
          <w:rFonts w:ascii="Times New Roman" w:eastAsia="Times New Roman" w:hAnsi="Times New Roman" w:cs="Times New Roman"/>
          <w:sz w:val="28"/>
          <w:szCs w:val="28"/>
          <w:lang w:val="uk-UA" w:eastAsia="zh-CN"/>
        </w:rPr>
      </w:pPr>
      <w:r w:rsidRPr="00C10451">
        <w:rPr>
          <w:rFonts w:ascii="Times New Roman" w:eastAsia="Times New Roman" w:hAnsi="Times New Roman" w:cs="Times New Roman"/>
          <w:sz w:val="28"/>
          <w:szCs w:val="28"/>
          <w:lang w:val="uk-UA" w:eastAsia="zh-CN"/>
        </w:rPr>
        <w:t>Застосування ринкових механізмів для вирішення вказаної проблеми не є можливим, оскільки здійснення вищезазначених заходів є засобом державного регулювання та відповідно до Податкового кодексу України є компетенцією селищної ради.</w:t>
      </w:r>
    </w:p>
    <w:p w:rsidR="00FE5FF0" w:rsidRPr="00C10451" w:rsidRDefault="00C10451" w:rsidP="00C10451">
      <w:pPr>
        <w:suppressAutoHyphens/>
        <w:spacing w:after="0" w:line="240" w:lineRule="auto"/>
        <w:ind w:firstLine="567"/>
        <w:jc w:val="both"/>
        <w:rPr>
          <w:rFonts w:ascii="Times New Roman" w:eastAsia="Times New Roman" w:hAnsi="Times New Roman" w:cs="Times New Roman"/>
          <w:sz w:val="28"/>
          <w:szCs w:val="28"/>
          <w:lang w:val="uk-UA" w:eastAsia="zh-CN"/>
        </w:rPr>
      </w:pPr>
      <w:r w:rsidRPr="00C10451">
        <w:rPr>
          <w:rFonts w:ascii="Times New Roman" w:eastAsia="Times New Roman" w:hAnsi="Times New Roman" w:cs="Times New Roman"/>
          <w:b/>
          <w:bCs/>
          <w:color w:val="333333"/>
          <w:sz w:val="28"/>
          <w:szCs w:val="28"/>
          <w:lang w:val="uk-UA" w:eastAsia="zh-CN"/>
        </w:rPr>
        <w:t>Обґрунтування</w:t>
      </w:r>
      <w:r w:rsidR="00FE5FF0" w:rsidRPr="00C10451">
        <w:rPr>
          <w:rFonts w:ascii="Times New Roman" w:eastAsia="Times New Roman" w:hAnsi="Times New Roman" w:cs="Times New Roman"/>
          <w:b/>
          <w:bCs/>
          <w:color w:val="333333"/>
          <w:sz w:val="28"/>
          <w:szCs w:val="28"/>
          <w:lang w:val="uk-UA" w:eastAsia="zh-CN"/>
        </w:rPr>
        <w:t xml:space="preserve"> неможливості вирішення проблеми за допомогою діючих регуляторних актів.</w:t>
      </w:r>
    </w:p>
    <w:p w:rsidR="00FE5FF0" w:rsidRPr="00C10451" w:rsidRDefault="00FE5FF0" w:rsidP="00C10451">
      <w:pPr>
        <w:suppressAutoHyphens/>
        <w:spacing w:after="0" w:line="240" w:lineRule="auto"/>
        <w:ind w:firstLine="567"/>
        <w:jc w:val="both"/>
        <w:rPr>
          <w:rFonts w:ascii="Times New Roman" w:eastAsia="Times New Roman" w:hAnsi="Times New Roman" w:cs="Times New Roman"/>
          <w:sz w:val="28"/>
          <w:szCs w:val="28"/>
          <w:lang w:val="uk-UA" w:eastAsia="zh-CN"/>
        </w:rPr>
      </w:pPr>
      <w:r w:rsidRPr="00C10451">
        <w:rPr>
          <w:rFonts w:ascii="Times New Roman" w:eastAsia="Times New Roman" w:hAnsi="Times New Roman" w:cs="Times New Roman"/>
          <w:sz w:val="28"/>
          <w:szCs w:val="28"/>
          <w:lang w:val="uk-UA" w:eastAsia="zh-CN"/>
        </w:rPr>
        <w:t>Зазначена проблема не може бути вирішена за допомогою діючих регуляторних актів з огляду на вимоги Податкового кодексу України. У разі якщо до 15 липня року, що передує бюджетному періоду, в якому планується застосування місцевих податків селищна рада не прийняла дане рішення, такі податки справляються, виходячи із норм Податкового кодексу України, із застосуванням ставок, які діяли до 31 грудня року, що передує бюджетному періоду, в якому планується застосування таких місцевих податків (стаття 12.3.5 Податкового кодексу України).</w:t>
      </w:r>
      <w:r w:rsidRPr="00C10451">
        <w:rPr>
          <w:rFonts w:ascii="Times New Roman" w:eastAsia="Times New Roman" w:hAnsi="Times New Roman" w:cs="Times New Roman"/>
          <w:sz w:val="28"/>
          <w:szCs w:val="28"/>
          <w:highlight w:val="lightGray"/>
          <w:lang w:val="uk-UA" w:eastAsia="zh-CN"/>
        </w:rPr>
        <w:t xml:space="preserve"> </w:t>
      </w:r>
    </w:p>
    <w:p w:rsidR="00FE5FF0" w:rsidRPr="00FE5FF0" w:rsidRDefault="00FE5FF0" w:rsidP="007F6BE2">
      <w:pPr>
        <w:suppressAutoHyphens/>
        <w:spacing w:after="0" w:line="240" w:lineRule="auto"/>
        <w:jc w:val="both"/>
        <w:rPr>
          <w:rFonts w:ascii="inherit" w:eastAsia="Times New Roman" w:hAnsi="inherit" w:cs="inherit"/>
          <w:bCs/>
          <w:color w:val="333333"/>
          <w:sz w:val="24"/>
          <w:szCs w:val="24"/>
          <w:lang w:val="uk-UA" w:eastAsia="zh-CN"/>
        </w:rPr>
      </w:pPr>
    </w:p>
    <w:p w:rsidR="00FE5FF0" w:rsidRPr="0070739B" w:rsidRDefault="00FE5FF0" w:rsidP="007F6BE2">
      <w:pPr>
        <w:suppressAutoHyphens/>
        <w:spacing w:after="0" w:line="240" w:lineRule="auto"/>
        <w:jc w:val="center"/>
        <w:rPr>
          <w:rFonts w:ascii="Times New Roman" w:eastAsia="Times New Roman" w:hAnsi="Times New Roman" w:cs="Times New Roman"/>
          <w:sz w:val="28"/>
          <w:szCs w:val="28"/>
          <w:lang w:val="uk-UA" w:eastAsia="zh-CN"/>
        </w:rPr>
      </w:pPr>
      <w:r w:rsidRPr="0070739B">
        <w:rPr>
          <w:rFonts w:ascii="Times New Roman" w:eastAsia="Times New Roman" w:hAnsi="Times New Roman" w:cs="Times New Roman"/>
          <w:b/>
          <w:sz w:val="28"/>
          <w:szCs w:val="28"/>
          <w:lang w:val="uk-UA" w:eastAsia="zh-CN"/>
        </w:rPr>
        <w:t>ІІ. Цілі державного регулювання</w:t>
      </w:r>
    </w:p>
    <w:p w:rsidR="00FE5FF0" w:rsidRPr="0070739B" w:rsidRDefault="00FE5FF0" w:rsidP="0070739B">
      <w:pPr>
        <w:suppressAutoHyphens/>
        <w:spacing w:after="0" w:line="240" w:lineRule="auto"/>
        <w:ind w:firstLine="567"/>
        <w:jc w:val="both"/>
        <w:rPr>
          <w:rFonts w:ascii="Times New Roman" w:eastAsia="Times New Roman" w:hAnsi="Times New Roman" w:cs="Times New Roman"/>
          <w:sz w:val="28"/>
          <w:szCs w:val="28"/>
          <w:lang w:val="uk-UA" w:eastAsia="zh-CN"/>
        </w:rPr>
      </w:pPr>
      <w:r w:rsidRPr="0070739B">
        <w:rPr>
          <w:rFonts w:ascii="Times New Roman" w:eastAsia="Times New Roman" w:hAnsi="Times New Roman" w:cs="Times New Roman"/>
          <w:sz w:val="28"/>
          <w:szCs w:val="28"/>
          <w:lang w:val="uk-UA" w:eastAsia="zh-CN"/>
        </w:rPr>
        <w:t>Основною метою розробки проекту є забезпечення практичної реалізації чинного законодавства шляхом встановлення місцевих податків на території Гребінківської селищної територіальної громади.</w:t>
      </w:r>
    </w:p>
    <w:p w:rsidR="00FE5FF0" w:rsidRPr="0070739B" w:rsidRDefault="00FE5FF0" w:rsidP="0070739B">
      <w:pPr>
        <w:suppressAutoHyphens/>
        <w:spacing w:after="0" w:line="240" w:lineRule="auto"/>
        <w:ind w:firstLine="567"/>
        <w:jc w:val="both"/>
        <w:rPr>
          <w:rFonts w:ascii="Times New Roman" w:eastAsia="Times New Roman" w:hAnsi="Times New Roman" w:cs="Times New Roman"/>
          <w:sz w:val="28"/>
          <w:szCs w:val="28"/>
          <w:lang w:val="uk-UA" w:eastAsia="zh-CN"/>
        </w:rPr>
      </w:pPr>
      <w:r w:rsidRPr="0070739B">
        <w:rPr>
          <w:rFonts w:ascii="Times New Roman" w:eastAsia="Times New Roman" w:hAnsi="Times New Roman" w:cs="Times New Roman"/>
          <w:sz w:val="28"/>
          <w:szCs w:val="28"/>
          <w:lang w:val="uk-UA" w:eastAsia="zh-CN"/>
        </w:rPr>
        <w:t>Ціль регулювання:</w:t>
      </w:r>
    </w:p>
    <w:p w:rsidR="00FE5FF0" w:rsidRPr="0070739B" w:rsidRDefault="00FE5FF0" w:rsidP="0070739B">
      <w:pPr>
        <w:suppressAutoHyphens/>
        <w:spacing w:after="0" w:line="240" w:lineRule="auto"/>
        <w:ind w:firstLine="567"/>
        <w:jc w:val="both"/>
        <w:rPr>
          <w:rFonts w:ascii="Times New Roman" w:eastAsia="Times New Roman" w:hAnsi="Times New Roman" w:cs="Times New Roman"/>
          <w:sz w:val="28"/>
          <w:szCs w:val="28"/>
          <w:lang w:val="uk-UA" w:eastAsia="zh-CN"/>
        </w:rPr>
      </w:pPr>
      <w:r w:rsidRPr="0070739B">
        <w:rPr>
          <w:rFonts w:ascii="Times New Roman" w:eastAsia="Times New Roman" w:hAnsi="Times New Roman" w:cs="Times New Roman"/>
          <w:sz w:val="28"/>
          <w:szCs w:val="28"/>
          <w:lang w:val="uk-UA" w:eastAsia="zh-CN"/>
        </w:rPr>
        <w:t>- встановлення обґрунтованих ставок  та пільг із сплати місцевих податків з врахуванням норм Податкового кодексу України та беручи до уваги рівень платоспроможності громадян та суб’єктів господарювання;</w:t>
      </w:r>
    </w:p>
    <w:p w:rsidR="00FE5FF0" w:rsidRPr="0070739B" w:rsidRDefault="00FE5FF0" w:rsidP="0070739B">
      <w:pPr>
        <w:suppressAutoHyphens/>
        <w:spacing w:after="0" w:line="240" w:lineRule="auto"/>
        <w:ind w:firstLine="567"/>
        <w:jc w:val="both"/>
        <w:rPr>
          <w:rFonts w:ascii="Times New Roman" w:eastAsia="Times New Roman" w:hAnsi="Times New Roman" w:cs="Times New Roman"/>
          <w:sz w:val="28"/>
          <w:szCs w:val="28"/>
          <w:lang w:val="uk-UA" w:eastAsia="zh-CN"/>
        </w:rPr>
      </w:pPr>
      <w:r w:rsidRPr="0070739B">
        <w:rPr>
          <w:rFonts w:ascii="Times New Roman" w:eastAsia="Times New Roman" w:hAnsi="Times New Roman" w:cs="Times New Roman"/>
          <w:sz w:val="28"/>
          <w:szCs w:val="28"/>
          <w:lang w:val="uk-UA" w:eastAsia="zh-CN"/>
        </w:rPr>
        <w:t>- забезпечення своєчасного та в повній мірі надходження місцевих податків;</w:t>
      </w:r>
    </w:p>
    <w:p w:rsidR="00FE5FF0" w:rsidRPr="0070739B" w:rsidRDefault="00FE5FF0" w:rsidP="0070739B">
      <w:pPr>
        <w:suppressAutoHyphens/>
        <w:spacing w:after="0" w:line="240" w:lineRule="auto"/>
        <w:ind w:firstLine="567"/>
        <w:jc w:val="both"/>
        <w:rPr>
          <w:rFonts w:ascii="Times New Roman" w:eastAsia="Times New Roman" w:hAnsi="Times New Roman" w:cs="Times New Roman"/>
          <w:sz w:val="28"/>
          <w:szCs w:val="28"/>
          <w:lang w:val="uk-UA" w:eastAsia="zh-CN"/>
        </w:rPr>
      </w:pPr>
      <w:r w:rsidRPr="0070739B">
        <w:rPr>
          <w:rFonts w:ascii="Times New Roman" w:eastAsia="Times New Roman" w:hAnsi="Times New Roman" w:cs="Times New Roman"/>
          <w:sz w:val="28"/>
          <w:szCs w:val="28"/>
          <w:lang w:val="uk-UA" w:eastAsia="zh-CN"/>
        </w:rPr>
        <w:t>- забезпечення відкритості та прозорості дій Гребінківської селищної ради в питанні встановлення ставок місцевих податків.</w:t>
      </w:r>
    </w:p>
    <w:p w:rsidR="00FE5FF0" w:rsidRPr="0070739B" w:rsidRDefault="00FE5FF0" w:rsidP="007F6BE2">
      <w:pPr>
        <w:suppressAutoHyphens/>
        <w:spacing w:after="0" w:line="240" w:lineRule="auto"/>
        <w:rPr>
          <w:rFonts w:ascii="Times New Roman" w:eastAsia="Times New Roman" w:hAnsi="Times New Roman" w:cs="Times New Roman"/>
          <w:sz w:val="28"/>
          <w:szCs w:val="28"/>
          <w:lang w:eastAsia="zh-CN"/>
        </w:rPr>
      </w:pPr>
    </w:p>
    <w:p w:rsidR="00FE5FF0" w:rsidRPr="0070739B" w:rsidRDefault="00FE5FF0" w:rsidP="007F6BE2">
      <w:pPr>
        <w:suppressAutoHyphens/>
        <w:spacing w:after="0" w:line="240" w:lineRule="auto"/>
        <w:jc w:val="center"/>
        <w:rPr>
          <w:rFonts w:ascii="Times New Roman" w:eastAsia="Times New Roman" w:hAnsi="Times New Roman" w:cs="Times New Roman"/>
          <w:sz w:val="28"/>
          <w:szCs w:val="28"/>
          <w:lang w:val="uk-UA" w:eastAsia="zh-CN"/>
        </w:rPr>
      </w:pPr>
      <w:r w:rsidRPr="0070739B">
        <w:rPr>
          <w:rFonts w:ascii="Times New Roman" w:eastAsia="Times New Roman" w:hAnsi="Times New Roman" w:cs="Times New Roman"/>
          <w:b/>
          <w:sz w:val="28"/>
          <w:szCs w:val="28"/>
          <w:lang w:val="uk-UA" w:eastAsia="zh-CN"/>
        </w:rPr>
        <w:t>ІІІ.  Визначення та оцінка способів досягнення визначених цілей</w:t>
      </w:r>
    </w:p>
    <w:p w:rsidR="00FE5FF0" w:rsidRPr="0070739B" w:rsidRDefault="00FE5FF0" w:rsidP="0070739B">
      <w:pPr>
        <w:numPr>
          <w:ilvl w:val="0"/>
          <w:numId w:val="6"/>
        </w:numPr>
        <w:suppressAutoHyphens/>
        <w:spacing w:after="0" w:line="240" w:lineRule="auto"/>
        <w:ind w:left="284" w:hanging="284"/>
        <w:rPr>
          <w:rFonts w:ascii="Times New Roman" w:eastAsia="Times New Roman" w:hAnsi="Times New Roman" w:cs="Times New Roman"/>
          <w:sz w:val="28"/>
          <w:szCs w:val="28"/>
          <w:lang w:val="uk-UA" w:eastAsia="zh-CN"/>
        </w:rPr>
      </w:pPr>
      <w:r w:rsidRPr="0070739B">
        <w:rPr>
          <w:rFonts w:ascii="Times New Roman" w:eastAsia="Times New Roman" w:hAnsi="Times New Roman" w:cs="Times New Roman"/>
          <w:sz w:val="28"/>
          <w:szCs w:val="28"/>
          <w:lang w:val="uk-UA" w:eastAsia="zh-CN"/>
        </w:rPr>
        <w:t>Визначення альтернативних способів</w:t>
      </w:r>
    </w:p>
    <w:tbl>
      <w:tblPr>
        <w:tblW w:w="9874" w:type="dxa"/>
        <w:tblInd w:w="-10" w:type="dxa"/>
        <w:tblLayout w:type="fixed"/>
        <w:tblLook w:val="0000" w:firstRow="0" w:lastRow="0" w:firstColumn="0" w:lastColumn="0" w:noHBand="0" w:noVBand="0"/>
      </w:tblPr>
      <w:tblGrid>
        <w:gridCol w:w="4770"/>
        <w:gridCol w:w="5104"/>
      </w:tblGrid>
      <w:tr w:rsidR="00FE5FF0" w:rsidRPr="00FE5FF0" w:rsidTr="0070739B">
        <w:tc>
          <w:tcPr>
            <w:tcW w:w="4770"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 xml:space="preserve">Вид альтернативи </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Опис альтернативи</w:t>
            </w:r>
          </w:p>
        </w:tc>
      </w:tr>
      <w:tr w:rsidR="00FE5FF0" w:rsidRPr="006C7BE7" w:rsidTr="0070739B">
        <w:tc>
          <w:tcPr>
            <w:tcW w:w="4770"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Альтернатива 1.</w:t>
            </w:r>
          </w:p>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Не виносити на розгляд сесії селищної ради та не приймати  рішення селищної  ради «Про встановлення ставок єдиного податку на території Гребінківської селищної територіальної громади на 2023 рік».</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FE5FF0" w:rsidRPr="00FE5FF0" w:rsidRDefault="00FE5FF0" w:rsidP="007F6BE2">
            <w:pPr>
              <w:suppressAutoHyphens/>
              <w:spacing w:after="0" w:line="240" w:lineRule="auto"/>
              <w:jc w:val="both"/>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 xml:space="preserve">Така альтернатива є неприйнятною в зв’язку з тим, що в даному випадку відповідно до статті 12.3.5 Податкового кодексу України, такі податки та/або збори справляються із застосуванням ставок, які діяли до 31 грудня року, що передує бюджетному періоду, в якому планується застосування таких місцевих податків та/або зборів, що не сприятиме наповненню бюджету громади в можливих обсягах та протирічить нормам чинного </w:t>
            </w:r>
            <w:r w:rsidRPr="00FE5FF0">
              <w:rPr>
                <w:rFonts w:ascii="Times New Roman" w:eastAsia="Times New Roman" w:hAnsi="Times New Roman" w:cs="Times New Roman"/>
                <w:sz w:val="24"/>
                <w:szCs w:val="24"/>
                <w:lang w:val="uk-UA" w:eastAsia="zh-CN"/>
              </w:rPr>
              <w:lastRenderedPageBreak/>
              <w:t xml:space="preserve">законодавства (не дотримання процедури прийняття регуляторного </w:t>
            </w:r>
            <w:proofErr w:type="spellStart"/>
            <w:r w:rsidRPr="00FE5FF0">
              <w:rPr>
                <w:rFonts w:ascii="Times New Roman" w:eastAsia="Times New Roman" w:hAnsi="Times New Roman" w:cs="Times New Roman"/>
                <w:sz w:val="24"/>
                <w:szCs w:val="24"/>
                <w:lang w:val="uk-UA" w:eastAsia="zh-CN"/>
              </w:rPr>
              <w:t>акта</w:t>
            </w:r>
            <w:proofErr w:type="spellEnd"/>
            <w:r w:rsidRPr="00FE5FF0">
              <w:rPr>
                <w:rFonts w:ascii="Times New Roman" w:eastAsia="Times New Roman" w:hAnsi="Times New Roman" w:cs="Times New Roman"/>
                <w:sz w:val="24"/>
                <w:szCs w:val="24"/>
                <w:lang w:val="uk-UA" w:eastAsia="zh-CN"/>
              </w:rPr>
              <w:t xml:space="preserve"> та порушення норми статті 12 Податкового кодексу України).</w:t>
            </w:r>
          </w:p>
          <w:p w:rsidR="00FE5FF0" w:rsidRPr="00FE5FF0" w:rsidRDefault="00FE5FF0" w:rsidP="007F6BE2">
            <w:pPr>
              <w:suppressAutoHyphens/>
              <w:spacing w:after="0" w:line="240" w:lineRule="auto"/>
              <w:jc w:val="both"/>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 xml:space="preserve">Втрати бюджету: у разі неприйняття даного рішення бюджет Гребінківської селищної територіальної громади втратить надходження єдиного податку у сумі 14 905,7 тис. грн у зв’язку з відсутністю мінімальної ставки. </w:t>
            </w:r>
          </w:p>
        </w:tc>
      </w:tr>
      <w:tr w:rsidR="00FE5FF0" w:rsidRPr="00FE5FF0" w:rsidTr="0070739B">
        <w:tc>
          <w:tcPr>
            <w:tcW w:w="4770"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Альтернатива 2.</w:t>
            </w:r>
          </w:p>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Прийняти  рішення «Про встановлення ставок єдиного податку на території Гребінківської селищної територіальної громади на 2023 рік» у запропонованому вигляді</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FE5FF0" w:rsidRPr="00FE5FF0" w:rsidRDefault="00FE5FF0" w:rsidP="007F6BE2">
            <w:pPr>
              <w:suppressAutoHyphens/>
              <w:spacing w:after="0" w:line="240" w:lineRule="auto"/>
              <w:jc w:val="both"/>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Прийняття даного рішення сільської ради забезпечить встановлення чітких та прозорих механізмів справляння та сплати місцевих податків на території об’єднаної громади та відповідне наповнення  бюджету,   забезпечить фінансову основу самостійності органу місцевого самоврядування. До  бюджету надійде 1</w:t>
            </w:r>
            <w:r w:rsidRPr="00FE5FF0">
              <w:rPr>
                <w:rFonts w:ascii="Times New Roman" w:eastAsia="Times New Roman" w:hAnsi="Times New Roman" w:cs="Times New Roman"/>
                <w:sz w:val="24"/>
                <w:szCs w:val="24"/>
                <w:lang w:eastAsia="zh-CN"/>
              </w:rPr>
              <w:t>4</w:t>
            </w:r>
            <w:r w:rsidRPr="00FE5FF0">
              <w:rPr>
                <w:rFonts w:ascii="Times New Roman" w:eastAsia="Times New Roman" w:hAnsi="Times New Roman" w:cs="Times New Roman"/>
                <w:sz w:val="24"/>
                <w:szCs w:val="24"/>
                <w:lang w:val="uk-UA" w:eastAsia="zh-CN"/>
              </w:rPr>
              <w:t xml:space="preserve"> </w:t>
            </w:r>
            <w:r w:rsidRPr="00FE5FF0">
              <w:rPr>
                <w:rFonts w:ascii="Times New Roman" w:eastAsia="Times New Roman" w:hAnsi="Times New Roman" w:cs="Times New Roman"/>
                <w:sz w:val="24"/>
                <w:szCs w:val="24"/>
                <w:lang w:eastAsia="zh-CN"/>
              </w:rPr>
              <w:t xml:space="preserve">905,7 тис. </w:t>
            </w:r>
            <w:proofErr w:type="spellStart"/>
            <w:r w:rsidRPr="00FE5FF0">
              <w:rPr>
                <w:rFonts w:ascii="Times New Roman" w:eastAsia="Times New Roman" w:hAnsi="Times New Roman" w:cs="Times New Roman"/>
                <w:sz w:val="24"/>
                <w:szCs w:val="24"/>
                <w:lang w:eastAsia="zh-CN"/>
              </w:rPr>
              <w:t>грн</w:t>
            </w:r>
            <w:proofErr w:type="spellEnd"/>
            <w:r w:rsidRPr="00FE5FF0">
              <w:rPr>
                <w:rFonts w:ascii="Times New Roman" w:eastAsia="Times New Roman" w:hAnsi="Times New Roman" w:cs="Times New Roman"/>
                <w:sz w:val="24"/>
                <w:szCs w:val="24"/>
                <w:lang w:val="uk-UA" w:eastAsia="zh-CN"/>
              </w:rPr>
              <w:t xml:space="preserve">., що дозволить направити кошти для необхідних соціальних програм. </w:t>
            </w:r>
          </w:p>
        </w:tc>
      </w:tr>
    </w:tbl>
    <w:p w:rsidR="00FE5FF0" w:rsidRPr="0070739B" w:rsidRDefault="00FE5FF0" w:rsidP="007F6BE2">
      <w:pPr>
        <w:suppressAutoHyphens/>
        <w:spacing w:after="0" w:line="240" w:lineRule="auto"/>
        <w:ind w:firstLine="709"/>
        <w:jc w:val="both"/>
        <w:rPr>
          <w:rFonts w:ascii="Times New Roman" w:eastAsia="Times New Roman" w:hAnsi="Times New Roman" w:cs="Times New Roman"/>
          <w:sz w:val="28"/>
          <w:szCs w:val="20"/>
          <w:lang w:val="uk-UA" w:eastAsia="zh-CN"/>
        </w:rPr>
      </w:pPr>
      <w:r w:rsidRPr="0070739B">
        <w:rPr>
          <w:rFonts w:ascii="Times New Roman" w:eastAsia="Times New Roman" w:hAnsi="Times New Roman" w:cs="Times New Roman"/>
          <w:i/>
          <w:sz w:val="24"/>
          <w:szCs w:val="24"/>
          <w:lang w:val="uk-UA" w:eastAsia="zh-CN"/>
        </w:rPr>
        <w:t>Примітка: Максимальна ставка податку для платників І групи 10% – 248,1 грн. на 2022 рік та 268,40</w:t>
      </w:r>
      <w:r w:rsidR="0070739B">
        <w:rPr>
          <w:rFonts w:ascii="Times New Roman" w:eastAsia="Times New Roman" w:hAnsi="Times New Roman" w:cs="Times New Roman"/>
          <w:i/>
          <w:sz w:val="24"/>
          <w:szCs w:val="24"/>
          <w:lang w:val="uk-UA" w:eastAsia="zh-CN"/>
        </w:rPr>
        <w:t xml:space="preserve"> </w:t>
      </w:r>
      <w:r w:rsidRPr="0070739B">
        <w:rPr>
          <w:rFonts w:ascii="Times New Roman" w:eastAsia="Times New Roman" w:hAnsi="Times New Roman" w:cs="Times New Roman"/>
          <w:i/>
          <w:sz w:val="24"/>
          <w:szCs w:val="24"/>
          <w:lang w:val="uk-UA" w:eastAsia="zh-CN"/>
        </w:rPr>
        <w:t>грн на 2023рік (від розміру прожиткового мінімуму для працездатних осіб, установленого законом на 2022 рік – 2481,00 грн., прогнозовано на 2023 рік</w:t>
      </w:r>
      <w:r w:rsidR="0070739B">
        <w:rPr>
          <w:rFonts w:ascii="Times New Roman" w:eastAsia="Times New Roman" w:hAnsi="Times New Roman" w:cs="Times New Roman"/>
          <w:i/>
          <w:sz w:val="24"/>
          <w:szCs w:val="24"/>
          <w:lang w:val="uk-UA" w:eastAsia="zh-CN"/>
        </w:rPr>
        <w:t xml:space="preserve"> </w:t>
      </w:r>
      <w:r w:rsidRPr="0070739B">
        <w:rPr>
          <w:rFonts w:ascii="Times New Roman" w:eastAsia="Times New Roman" w:hAnsi="Times New Roman" w:cs="Times New Roman"/>
          <w:i/>
          <w:sz w:val="24"/>
          <w:szCs w:val="24"/>
          <w:lang w:val="uk-UA" w:eastAsia="zh-CN"/>
        </w:rPr>
        <w:t>-2684,00</w:t>
      </w:r>
      <w:r w:rsidR="0070739B">
        <w:rPr>
          <w:rFonts w:ascii="Times New Roman" w:eastAsia="Times New Roman" w:hAnsi="Times New Roman" w:cs="Times New Roman"/>
          <w:i/>
          <w:sz w:val="24"/>
          <w:szCs w:val="24"/>
          <w:lang w:val="uk-UA" w:eastAsia="zh-CN"/>
        </w:rPr>
        <w:t xml:space="preserve"> </w:t>
      </w:r>
      <w:r w:rsidRPr="0070739B">
        <w:rPr>
          <w:rFonts w:ascii="Times New Roman" w:eastAsia="Times New Roman" w:hAnsi="Times New Roman" w:cs="Times New Roman"/>
          <w:i/>
          <w:sz w:val="24"/>
          <w:szCs w:val="24"/>
          <w:lang w:val="uk-UA" w:eastAsia="zh-CN"/>
        </w:rPr>
        <w:t>грн.), ІІ групи 20% – 1300,00 грн. на 2022 рік, прогнозовано на 2023</w:t>
      </w:r>
      <w:r w:rsidR="0070739B">
        <w:rPr>
          <w:rFonts w:ascii="Times New Roman" w:eastAsia="Times New Roman" w:hAnsi="Times New Roman" w:cs="Times New Roman"/>
          <w:i/>
          <w:sz w:val="24"/>
          <w:szCs w:val="24"/>
          <w:lang w:val="uk-UA" w:eastAsia="zh-CN"/>
        </w:rPr>
        <w:t xml:space="preserve"> </w:t>
      </w:r>
      <w:r w:rsidRPr="0070739B">
        <w:rPr>
          <w:rFonts w:ascii="Times New Roman" w:eastAsia="Times New Roman" w:hAnsi="Times New Roman" w:cs="Times New Roman"/>
          <w:i/>
          <w:sz w:val="24"/>
          <w:szCs w:val="24"/>
          <w:lang w:val="uk-UA" w:eastAsia="zh-CN"/>
        </w:rPr>
        <w:t>р</w:t>
      </w:r>
      <w:r w:rsidR="0070739B">
        <w:rPr>
          <w:rFonts w:ascii="Times New Roman" w:eastAsia="Times New Roman" w:hAnsi="Times New Roman" w:cs="Times New Roman"/>
          <w:i/>
          <w:sz w:val="24"/>
          <w:szCs w:val="24"/>
          <w:lang w:val="uk-UA" w:eastAsia="zh-CN"/>
        </w:rPr>
        <w:t>ік</w:t>
      </w:r>
      <w:r w:rsidRPr="0070739B">
        <w:rPr>
          <w:rFonts w:ascii="Times New Roman" w:eastAsia="Times New Roman" w:hAnsi="Times New Roman" w:cs="Times New Roman"/>
          <w:i/>
          <w:sz w:val="24"/>
          <w:szCs w:val="24"/>
          <w:lang w:val="uk-UA" w:eastAsia="zh-CN"/>
        </w:rPr>
        <w:t xml:space="preserve"> -1435,20 </w:t>
      </w:r>
      <w:r w:rsidR="0070739B">
        <w:rPr>
          <w:rFonts w:ascii="Times New Roman" w:eastAsia="Times New Roman" w:hAnsi="Times New Roman" w:cs="Times New Roman"/>
          <w:i/>
          <w:sz w:val="24"/>
          <w:szCs w:val="24"/>
          <w:lang w:val="uk-UA" w:eastAsia="zh-CN"/>
        </w:rPr>
        <w:t xml:space="preserve">грн. </w:t>
      </w:r>
      <w:r w:rsidRPr="0070739B">
        <w:rPr>
          <w:rFonts w:ascii="Times New Roman" w:eastAsia="Times New Roman" w:hAnsi="Times New Roman" w:cs="Times New Roman"/>
          <w:i/>
          <w:sz w:val="24"/>
          <w:szCs w:val="24"/>
          <w:lang w:val="uk-UA" w:eastAsia="zh-CN"/>
        </w:rPr>
        <w:t>(від розміру мінімальної заробітної плати, установленої законом на 01.01.2022</w:t>
      </w:r>
      <w:r w:rsidR="0070739B">
        <w:rPr>
          <w:rFonts w:ascii="Times New Roman" w:eastAsia="Times New Roman" w:hAnsi="Times New Roman" w:cs="Times New Roman"/>
          <w:i/>
          <w:sz w:val="24"/>
          <w:szCs w:val="24"/>
          <w:lang w:val="uk-UA" w:eastAsia="zh-CN"/>
        </w:rPr>
        <w:t xml:space="preserve"> </w:t>
      </w:r>
      <w:r w:rsidRPr="0070739B">
        <w:rPr>
          <w:rFonts w:ascii="Times New Roman" w:eastAsia="Times New Roman" w:hAnsi="Times New Roman" w:cs="Times New Roman"/>
          <w:i/>
          <w:sz w:val="24"/>
          <w:szCs w:val="24"/>
          <w:lang w:val="uk-UA" w:eastAsia="zh-CN"/>
        </w:rPr>
        <w:t>р. – 6500,00 грн., прогнозу на 2023</w:t>
      </w:r>
      <w:r w:rsidR="0070739B">
        <w:rPr>
          <w:rFonts w:ascii="Times New Roman" w:eastAsia="Times New Roman" w:hAnsi="Times New Roman" w:cs="Times New Roman"/>
          <w:i/>
          <w:sz w:val="24"/>
          <w:szCs w:val="24"/>
          <w:lang w:val="uk-UA" w:eastAsia="zh-CN"/>
        </w:rPr>
        <w:t xml:space="preserve"> </w:t>
      </w:r>
      <w:r w:rsidRPr="0070739B">
        <w:rPr>
          <w:rFonts w:ascii="Times New Roman" w:eastAsia="Times New Roman" w:hAnsi="Times New Roman" w:cs="Times New Roman"/>
          <w:i/>
          <w:sz w:val="24"/>
          <w:szCs w:val="24"/>
          <w:lang w:val="uk-UA" w:eastAsia="zh-CN"/>
        </w:rPr>
        <w:t>р</w:t>
      </w:r>
      <w:r w:rsidR="0070739B">
        <w:rPr>
          <w:rFonts w:ascii="Times New Roman" w:eastAsia="Times New Roman" w:hAnsi="Times New Roman" w:cs="Times New Roman"/>
          <w:i/>
          <w:sz w:val="24"/>
          <w:szCs w:val="24"/>
          <w:lang w:val="uk-UA" w:eastAsia="zh-CN"/>
        </w:rPr>
        <w:t xml:space="preserve">ік </w:t>
      </w:r>
      <w:r w:rsidRPr="0070739B">
        <w:rPr>
          <w:rFonts w:ascii="Times New Roman" w:eastAsia="Times New Roman" w:hAnsi="Times New Roman" w:cs="Times New Roman"/>
          <w:i/>
          <w:sz w:val="24"/>
          <w:szCs w:val="24"/>
          <w:lang w:val="uk-UA" w:eastAsia="zh-CN"/>
        </w:rPr>
        <w:t>- 7176,00</w:t>
      </w:r>
      <w:r w:rsidR="0070739B">
        <w:rPr>
          <w:rFonts w:ascii="Times New Roman" w:eastAsia="Times New Roman" w:hAnsi="Times New Roman" w:cs="Times New Roman"/>
          <w:i/>
          <w:sz w:val="24"/>
          <w:szCs w:val="24"/>
          <w:lang w:val="uk-UA" w:eastAsia="zh-CN"/>
        </w:rPr>
        <w:t xml:space="preserve"> </w:t>
      </w:r>
      <w:r w:rsidRPr="0070739B">
        <w:rPr>
          <w:rFonts w:ascii="Times New Roman" w:eastAsia="Times New Roman" w:hAnsi="Times New Roman" w:cs="Times New Roman"/>
          <w:i/>
          <w:sz w:val="24"/>
          <w:szCs w:val="24"/>
          <w:lang w:val="uk-UA" w:eastAsia="zh-CN"/>
        </w:rPr>
        <w:t>грн</w:t>
      </w:r>
      <w:r w:rsidR="0070739B">
        <w:rPr>
          <w:rFonts w:ascii="Times New Roman" w:eastAsia="Times New Roman" w:hAnsi="Times New Roman" w:cs="Times New Roman"/>
          <w:i/>
          <w:sz w:val="24"/>
          <w:szCs w:val="24"/>
          <w:lang w:val="uk-UA" w:eastAsia="zh-CN"/>
        </w:rPr>
        <w:t>.</w:t>
      </w:r>
      <w:r w:rsidRPr="0070739B">
        <w:rPr>
          <w:rFonts w:ascii="Times New Roman" w:eastAsia="Times New Roman" w:hAnsi="Times New Roman" w:cs="Times New Roman"/>
          <w:i/>
          <w:sz w:val="24"/>
          <w:szCs w:val="24"/>
          <w:lang w:val="uk-UA" w:eastAsia="zh-CN"/>
        </w:rPr>
        <w:t>).</w:t>
      </w:r>
    </w:p>
    <w:p w:rsidR="00FE5FF0" w:rsidRPr="0070739B" w:rsidRDefault="00FE5FF0" w:rsidP="007F6BE2">
      <w:pPr>
        <w:suppressAutoHyphens/>
        <w:spacing w:after="0" w:line="240" w:lineRule="auto"/>
        <w:ind w:firstLine="709"/>
        <w:jc w:val="both"/>
        <w:rPr>
          <w:rFonts w:ascii="Times New Roman" w:eastAsia="Times New Roman" w:hAnsi="Times New Roman" w:cs="Times New Roman"/>
          <w:sz w:val="28"/>
          <w:szCs w:val="20"/>
          <w:lang w:val="uk-UA" w:eastAsia="zh-CN"/>
        </w:rPr>
      </w:pPr>
      <w:r w:rsidRPr="0070739B">
        <w:rPr>
          <w:rFonts w:ascii="Times New Roman" w:eastAsia="Times New Roman" w:hAnsi="Times New Roman" w:cs="Times New Roman"/>
          <w:i/>
          <w:sz w:val="24"/>
          <w:szCs w:val="24"/>
          <w:lang w:val="uk-UA" w:eastAsia="uk-UA"/>
        </w:rPr>
        <w:t xml:space="preserve">При описі альтернатив використовувалися розрахункові прогнозні показники надходжень до бюджету від сплати єдиного податку платниками </w:t>
      </w:r>
      <w:r w:rsidR="0070739B" w:rsidRPr="0070739B">
        <w:rPr>
          <w:rFonts w:ascii="Times New Roman" w:eastAsia="Times New Roman" w:hAnsi="Times New Roman" w:cs="Times New Roman"/>
          <w:i/>
          <w:sz w:val="24"/>
          <w:szCs w:val="24"/>
          <w:lang w:val="uk-UA" w:eastAsia="uk-UA"/>
        </w:rPr>
        <w:t>всіх</w:t>
      </w:r>
      <w:r w:rsidRPr="0070739B">
        <w:rPr>
          <w:rFonts w:ascii="Times New Roman" w:eastAsia="Times New Roman" w:hAnsi="Times New Roman" w:cs="Times New Roman"/>
          <w:i/>
          <w:sz w:val="24"/>
          <w:szCs w:val="24"/>
          <w:lang w:val="uk-UA" w:eastAsia="uk-UA"/>
        </w:rPr>
        <w:t xml:space="preserve"> груп.</w:t>
      </w:r>
    </w:p>
    <w:p w:rsidR="00FE5FF0" w:rsidRPr="0070739B" w:rsidRDefault="00FE5FF0" w:rsidP="007F6BE2">
      <w:pPr>
        <w:suppressAutoHyphens/>
        <w:spacing w:after="0" w:line="240" w:lineRule="auto"/>
        <w:rPr>
          <w:rFonts w:ascii="Times New Roman" w:eastAsia="Times New Roman" w:hAnsi="Times New Roman" w:cs="Times New Roman"/>
          <w:b/>
          <w:i/>
          <w:sz w:val="24"/>
          <w:szCs w:val="24"/>
          <w:lang w:val="uk-UA" w:eastAsia="zh-CN"/>
        </w:rPr>
      </w:pPr>
    </w:p>
    <w:p w:rsidR="00FE5FF0" w:rsidRPr="00921311" w:rsidRDefault="00FE5FF0" w:rsidP="007F6BE2">
      <w:pPr>
        <w:suppressAutoHyphens/>
        <w:spacing w:after="0" w:line="240" w:lineRule="auto"/>
        <w:jc w:val="center"/>
        <w:rPr>
          <w:rFonts w:ascii="Times New Roman" w:eastAsia="Times New Roman" w:hAnsi="Times New Roman" w:cs="Times New Roman"/>
          <w:sz w:val="28"/>
          <w:szCs w:val="28"/>
          <w:lang w:val="uk-UA" w:eastAsia="zh-CN"/>
        </w:rPr>
      </w:pPr>
      <w:r w:rsidRPr="00921311">
        <w:rPr>
          <w:rFonts w:ascii="Times New Roman" w:eastAsia="Times New Roman" w:hAnsi="Times New Roman" w:cs="Times New Roman"/>
          <w:sz w:val="28"/>
          <w:szCs w:val="28"/>
          <w:lang w:val="uk-UA" w:eastAsia="zh-CN"/>
        </w:rPr>
        <w:t>Розрахунок витрат на одного суб’єкта господарювання – платників І групи єдиного податку у 2023 році</w:t>
      </w:r>
    </w:p>
    <w:p w:rsidR="00FE5FF0" w:rsidRPr="00921311" w:rsidRDefault="00FE5FF0" w:rsidP="007F6BE2">
      <w:pPr>
        <w:suppressAutoHyphens/>
        <w:spacing w:after="0" w:line="240" w:lineRule="auto"/>
        <w:jc w:val="center"/>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sz w:val="24"/>
          <w:szCs w:val="24"/>
          <w:lang w:val="uk-UA" w:eastAsia="zh-CN"/>
        </w:rPr>
        <w:t xml:space="preserve">                                                                                                         Таблиця 1</w:t>
      </w:r>
    </w:p>
    <w:tbl>
      <w:tblPr>
        <w:tblW w:w="0" w:type="auto"/>
        <w:tblInd w:w="-10" w:type="dxa"/>
        <w:tblLayout w:type="fixed"/>
        <w:tblLook w:val="0000" w:firstRow="0" w:lastRow="0" w:firstColumn="0" w:lastColumn="0" w:noHBand="0" w:noVBand="0"/>
      </w:tblPr>
      <w:tblGrid>
        <w:gridCol w:w="1101"/>
        <w:gridCol w:w="4394"/>
        <w:gridCol w:w="4380"/>
      </w:tblGrid>
      <w:tr w:rsidR="00FE5FF0" w:rsidRPr="00921311" w:rsidTr="00EE20AC">
        <w:tc>
          <w:tcPr>
            <w:tcW w:w="1101" w:type="dxa"/>
            <w:tcBorders>
              <w:top w:val="single" w:sz="4" w:space="0" w:color="000000"/>
              <w:left w:val="single" w:sz="4" w:space="0" w:color="000000"/>
              <w:bottom w:val="single" w:sz="4" w:space="0" w:color="000000"/>
            </w:tcBorders>
            <w:shd w:val="clear" w:color="auto" w:fill="auto"/>
          </w:tcPr>
          <w:p w:rsidR="00FE5FF0" w:rsidRPr="00921311" w:rsidRDefault="00FE5FF0" w:rsidP="007F6BE2">
            <w:pPr>
              <w:suppressAutoHyphens/>
              <w:spacing w:after="0" w:line="240" w:lineRule="auto"/>
              <w:jc w:val="center"/>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sz w:val="24"/>
                <w:szCs w:val="24"/>
                <w:lang w:val="uk-UA" w:eastAsia="zh-CN"/>
              </w:rPr>
              <w:t>Розмір ставки,</w:t>
            </w:r>
          </w:p>
          <w:p w:rsidR="00FE5FF0" w:rsidRPr="00921311" w:rsidRDefault="00FE5FF0" w:rsidP="007F6BE2">
            <w:pPr>
              <w:suppressAutoHyphens/>
              <w:spacing w:after="0" w:line="240" w:lineRule="auto"/>
              <w:jc w:val="center"/>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b/>
                <w:i/>
                <w:sz w:val="24"/>
                <w:szCs w:val="24"/>
                <w:lang w:val="uk-UA" w:eastAsia="zh-CN"/>
              </w:rPr>
              <w:t>%</w:t>
            </w:r>
          </w:p>
        </w:tc>
        <w:tc>
          <w:tcPr>
            <w:tcW w:w="4394" w:type="dxa"/>
            <w:tcBorders>
              <w:top w:val="single" w:sz="4" w:space="0" w:color="000000"/>
              <w:left w:val="single" w:sz="4" w:space="0" w:color="000000"/>
              <w:bottom w:val="single" w:sz="4" w:space="0" w:color="000000"/>
            </w:tcBorders>
            <w:shd w:val="clear" w:color="auto" w:fill="auto"/>
          </w:tcPr>
          <w:p w:rsidR="00FE5FF0" w:rsidRPr="00921311" w:rsidRDefault="00FE5FF0" w:rsidP="007F6BE2">
            <w:pPr>
              <w:suppressAutoHyphens/>
              <w:spacing w:after="0" w:line="240" w:lineRule="auto"/>
              <w:jc w:val="center"/>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sz w:val="24"/>
                <w:szCs w:val="24"/>
                <w:lang w:val="uk-UA" w:eastAsia="zh-CN"/>
              </w:rPr>
              <w:t>Оплата  за  місяць, грн</w:t>
            </w: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rsidR="00FE5FF0" w:rsidRPr="00921311" w:rsidRDefault="00FE5FF0" w:rsidP="007F6BE2">
            <w:pPr>
              <w:suppressAutoHyphens/>
              <w:spacing w:after="0" w:line="240" w:lineRule="auto"/>
              <w:jc w:val="center"/>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sz w:val="24"/>
                <w:szCs w:val="24"/>
                <w:lang w:val="uk-UA" w:eastAsia="zh-CN"/>
              </w:rPr>
              <w:t>Оплата за рік одним суб’єктом господарювання, грн.</w:t>
            </w:r>
          </w:p>
        </w:tc>
      </w:tr>
      <w:tr w:rsidR="00FE5FF0" w:rsidRPr="00921311" w:rsidTr="00EE20AC">
        <w:tc>
          <w:tcPr>
            <w:tcW w:w="1101" w:type="dxa"/>
            <w:tcBorders>
              <w:top w:val="single" w:sz="4" w:space="0" w:color="000000"/>
              <w:left w:val="single" w:sz="4" w:space="0" w:color="000000"/>
              <w:bottom w:val="single" w:sz="4" w:space="0" w:color="000000"/>
            </w:tcBorders>
            <w:shd w:val="clear" w:color="auto" w:fill="auto"/>
          </w:tcPr>
          <w:p w:rsidR="00FE5FF0" w:rsidRPr="00921311" w:rsidRDefault="00FE5FF0" w:rsidP="007F6BE2">
            <w:pPr>
              <w:suppressAutoHyphens/>
              <w:spacing w:after="0" w:line="240" w:lineRule="auto"/>
              <w:jc w:val="center"/>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sz w:val="24"/>
                <w:szCs w:val="24"/>
                <w:lang w:val="uk-UA" w:eastAsia="zh-CN"/>
              </w:rPr>
              <w:t>10</w:t>
            </w:r>
          </w:p>
        </w:tc>
        <w:tc>
          <w:tcPr>
            <w:tcW w:w="4394" w:type="dxa"/>
            <w:tcBorders>
              <w:top w:val="single" w:sz="4" w:space="0" w:color="000000"/>
              <w:left w:val="single" w:sz="4" w:space="0" w:color="000000"/>
              <w:bottom w:val="single" w:sz="4" w:space="0" w:color="000000"/>
            </w:tcBorders>
            <w:shd w:val="clear" w:color="auto" w:fill="auto"/>
          </w:tcPr>
          <w:p w:rsidR="00FE5FF0" w:rsidRPr="00921311" w:rsidRDefault="00FE5FF0" w:rsidP="007F6BE2">
            <w:pPr>
              <w:suppressAutoHyphens/>
              <w:spacing w:after="0" w:line="240" w:lineRule="auto"/>
              <w:jc w:val="center"/>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iCs/>
                <w:sz w:val="24"/>
                <w:szCs w:val="24"/>
                <w:lang w:val="uk-UA" w:eastAsia="zh-CN"/>
              </w:rPr>
              <w:t>268,40</w:t>
            </w: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rsidR="00FE5FF0" w:rsidRPr="00921311" w:rsidRDefault="00FE5FF0" w:rsidP="007F6BE2">
            <w:pPr>
              <w:suppressAutoHyphens/>
              <w:spacing w:after="0" w:line="240" w:lineRule="auto"/>
              <w:jc w:val="center"/>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iCs/>
                <w:sz w:val="24"/>
                <w:szCs w:val="24"/>
                <w:lang w:val="uk-UA" w:eastAsia="zh-CN"/>
              </w:rPr>
              <w:t>3220,80</w:t>
            </w:r>
          </w:p>
        </w:tc>
      </w:tr>
    </w:tbl>
    <w:p w:rsidR="00FE5FF0" w:rsidRPr="00921311" w:rsidRDefault="00FE5FF0" w:rsidP="00EF7993">
      <w:pPr>
        <w:suppressAutoHyphens/>
        <w:spacing w:after="0" w:line="240" w:lineRule="auto"/>
        <w:ind w:firstLine="567"/>
        <w:jc w:val="both"/>
        <w:rPr>
          <w:rFonts w:ascii="Times New Roman" w:eastAsia="Times New Roman" w:hAnsi="Times New Roman" w:cs="Times New Roman"/>
          <w:sz w:val="28"/>
          <w:szCs w:val="28"/>
          <w:lang w:val="uk-UA" w:eastAsia="zh-CN"/>
        </w:rPr>
      </w:pPr>
      <w:r w:rsidRPr="00921311">
        <w:rPr>
          <w:rFonts w:ascii="Times New Roman" w:eastAsia="Times New Roman" w:hAnsi="Times New Roman" w:cs="Times New Roman"/>
          <w:i/>
          <w:sz w:val="28"/>
          <w:szCs w:val="28"/>
          <w:lang w:val="uk-UA" w:eastAsia="zh-CN"/>
        </w:rPr>
        <w:t>Примітка: При розрахунках ураховано розмір прожиткового мінімуму у 2022</w:t>
      </w:r>
      <w:r w:rsidR="00EF7993" w:rsidRPr="00921311">
        <w:rPr>
          <w:rFonts w:ascii="Times New Roman" w:eastAsia="Times New Roman" w:hAnsi="Times New Roman" w:cs="Times New Roman"/>
          <w:i/>
          <w:sz w:val="28"/>
          <w:szCs w:val="28"/>
          <w:lang w:val="uk-UA" w:eastAsia="zh-CN"/>
        </w:rPr>
        <w:t xml:space="preserve"> </w:t>
      </w:r>
      <w:r w:rsidRPr="00921311">
        <w:rPr>
          <w:rFonts w:ascii="Times New Roman" w:eastAsia="Times New Roman" w:hAnsi="Times New Roman" w:cs="Times New Roman"/>
          <w:i/>
          <w:sz w:val="28"/>
          <w:szCs w:val="28"/>
          <w:lang w:val="uk-UA" w:eastAsia="zh-CN"/>
        </w:rPr>
        <w:t xml:space="preserve">р. – 2481,00 грн., у 2023р- 2684,00 </w:t>
      </w:r>
      <w:r w:rsidR="00EF7993" w:rsidRPr="00921311">
        <w:rPr>
          <w:rFonts w:ascii="Times New Roman" w:eastAsia="Times New Roman" w:hAnsi="Times New Roman" w:cs="Times New Roman"/>
          <w:i/>
          <w:sz w:val="28"/>
          <w:szCs w:val="28"/>
          <w:lang w:val="uk-UA" w:eastAsia="zh-CN"/>
        </w:rPr>
        <w:t>грн</w:t>
      </w:r>
      <w:r w:rsidRPr="00921311">
        <w:rPr>
          <w:rFonts w:ascii="Times New Roman" w:eastAsia="Times New Roman" w:hAnsi="Times New Roman" w:cs="Times New Roman"/>
          <w:i/>
          <w:sz w:val="28"/>
          <w:szCs w:val="28"/>
          <w:lang w:val="uk-UA" w:eastAsia="zh-CN"/>
        </w:rPr>
        <w:t xml:space="preserve">. </w:t>
      </w:r>
    </w:p>
    <w:p w:rsidR="00FE5FF0" w:rsidRPr="00921311" w:rsidRDefault="00FE5FF0" w:rsidP="007F6BE2">
      <w:pPr>
        <w:suppressAutoHyphens/>
        <w:spacing w:after="0" w:line="240" w:lineRule="auto"/>
        <w:ind w:firstLine="708"/>
        <w:jc w:val="both"/>
        <w:rPr>
          <w:rFonts w:ascii="Times New Roman" w:eastAsia="Times New Roman" w:hAnsi="Times New Roman" w:cs="Times New Roman"/>
          <w:sz w:val="28"/>
          <w:szCs w:val="20"/>
          <w:lang w:val="uk-UA" w:eastAsia="zh-CN"/>
        </w:rPr>
      </w:pPr>
    </w:p>
    <w:p w:rsidR="00FE5FF0" w:rsidRPr="00921311" w:rsidRDefault="00FE5FF0" w:rsidP="007F6BE2">
      <w:pPr>
        <w:suppressAutoHyphens/>
        <w:spacing w:after="0" w:line="240" w:lineRule="auto"/>
        <w:jc w:val="center"/>
        <w:rPr>
          <w:rFonts w:ascii="Times New Roman" w:eastAsia="Times New Roman" w:hAnsi="Times New Roman" w:cs="Times New Roman"/>
          <w:sz w:val="28"/>
          <w:szCs w:val="28"/>
          <w:lang w:val="uk-UA" w:eastAsia="zh-CN"/>
        </w:rPr>
      </w:pPr>
      <w:r w:rsidRPr="00921311">
        <w:rPr>
          <w:rFonts w:ascii="Times New Roman" w:eastAsia="Times New Roman" w:hAnsi="Times New Roman" w:cs="Times New Roman"/>
          <w:sz w:val="28"/>
          <w:szCs w:val="28"/>
          <w:lang w:val="uk-UA" w:eastAsia="zh-CN"/>
        </w:rPr>
        <w:t xml:space="preserve">Розрахунок витрат на одного  суб’єкта господарювання – платників ІІ групи єдиного податку у 2023 році </w:t>
      </w:r>
    </w:p>
    <w:p w:rsidR="00FE5FF0" w:rsidRPr="00921311" w:rsidRDefault="00FE5FF0" w:rsidP="007F6BE2">
      <w:pPr>
        <w:suppressAutoHyphens/>
        <w:spacing w:after="0" w:line="240" w:lineRule="auto"/>
        <w:jc w:val="right"/>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sz w:val="24"/>
          <w:szCs w:val="24"/>
          <w:lang w:val="uk-UA" w:eastAsia="zh-CN"/>
        </w:rPr>
        <w:t>Таблиця 2</w:t>
      </w:r>
    </w:p>
    <w:tbl>
      <w:tblPr>
        <w:tblW w:w="0" w:type="auto"/>
        <w:tblInd w:w="-10" w:type="dxa"/>
        <w:tblLayout w:type="fixed"/>
        <w:tblLook w:val="0000" w:firstRow="0" w:lastRow="0" w:firstColumn="0" w:lastColumn="0" w:noHBand="0" w:noVBand="0"/>
      </w:tblPr>
      <w:tblGrid>
        <w:gridCol w:w="1101"/>
        <w:gridCol w:w="4394"/>
        <w:gridCol w:w="4380"/>
      </w:tblGrid>
      <w:tr w:rsidR="00FE5FF0" w:rsidRPr="00921311" w:rsidTr="00EE20AC">
        <w:tc>
          <w:tcPr>
            <w:tcW w:w="1101" w:type="dxa"/>
            <w:tcBorders>
              <w:top w:val="single" w:sz="4" w:space="0" w:color="000000"/>
              <w:left w:val="single" w:sz="4" w:space="0" w:color="000000"/>
              <w:bottom w:val="single" w:sz="4" w:space="0" w:color="000000"/>
            </w:tcBorders>
            <w:shd w:val="clear" w:color="auto" w:fill="auto"/>
          </w:tcPr>
          <w:p w:rsidR="00FE5FF0" w:rsidRPr="00921311" w:rsidRDefault="00FE5FF0" w:rsidP="007F6BE2">
            <w:pPr>
              <w:suppressAutoHyphens/>
              <w:spacing w:after="0" w:line="240" w:lineRule="auto"/>
              <w:jc w:val="center"/>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sz w:val="24"/>
                <w:szCs w:val="24"/>
                <w:lang w:val="uk-UA" w:eastAsia="zh-CN"/>
              </w:rPr>
              <w:t>Розмір ставки,</w:t>
            </w:r>
          </w:p>
          <w:p w:rsidR="00FE5FF0" w:rsidRPr="00921311" w:rsidRDefault="00FE5FF0" w:rsidP="007F6BE2">
            <w:pPr>
              <w:suppressAutoHyphens/>
              <w:spacing w:after="0" w:line="240" w:lineRule="auto"/>
              <w:jc w:val="center"/>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b/>
                <w:i/>
                <w:sz w:val="24"/>
                <w:szCs w:val="24"/>
                <w:lang w:val="uk-UA" w:eastAsia="zh-CN"/>
              </w:rPr>
              <w:t>%</w:t>
            </w:r>
          </w:p>
        </w:tc>
        <w:tc>
          <w:tcPr>
            <w:tcW w:w="4394" w:type="dxa"/>
            <w:tcBorders>
              <w:top w:val="single" w:sz="4" w:space="0" w:color="000000"/>
              <w:left w:val="single" w:sz="4" w:space="0" w:color="000000"/>
              <w:bottom w:val="single" w:sz="4" w:space="0" w:color="000000"/>
            </w:tcBorders>
            <w:shd w:val="clear" w:color="auto" w:fill="auto"/>
          </w:tcPr>
          <w:p w:rsidR="00FE5FF0" w:rsidRPr="00921311" w:rsidRDefault="00FE5FF0" w:rsidP="007F6BE2">
            <w:pPr>
              <w:suppressAutoHyphens/>
              <w:spacing w:after="0" w:line="240" w:lineRule="auto"/>
              <w:jc w:val="center"/>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sz w:val="24"/>
                <w:szCs w:val="24"/>
                <w:lang w:val="uk-UA" w:eastAsia="zh-CN"/>
              </w:rPr>
              <w:t>Оплата  за  місяць, грн</w:t>
            </w: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rsidR="00FE5FF0" w:rsidRPr="00921311" w:rsidRDefault="00FE5FF0" w:rsidP="007F6BE2">
            <w:pPr>
              <w:suppressAutoHyphens/>
              <w:spacing w:after="0" w:line="240" w:lineRule="auto"/>
              <w:jc w:val="center"/>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sz w:val="24"/>
                <w:szCs w:val="24"/>
                <w:lang w:val="uk-UA" w:eastAsia="zh-CN"/>
              </w:rPr>
              <w:t>Оплата за рік одним суб’єктом господарювання, грн.</w:t>
            </w:r>
          </w:p>
        </w:tc>
      </w:tr>
      <w:tr w:rsidR="00FE5FF0" w:rsidRPr="00921311" w:rsidTr="00EE20AC">
        <w:tc>
          <w:tcPr>
            <w:tcW w:w="1101" w:type="dxa"/>
            <w:tcBorders>
              <w:top w:val="single" w:sz="4" w:space="0" w:color="000000"/>
              <w:left w:val="single" w:sz="4" w:space="0" w:color="000000"/>
              <w:bottom w:val="single" w:sz="4" w:space="0" w:color="000000"/>
            </w:tcBorders>
            <w:shd w:val="clear" w:color="auto" w:fill="auto"/>
          </w:tcPr>
          <w:p w:rsidR="00FE5FF0" w:rsidRPr="00921311" w:rsidRDefault="00FE5FF0" w:rsidP="007F6BE2">
            <w:pPr>
              <w:suppressAutoHyphens/>
              <w:spacing w:after="0" w:line="240" w:lineRule="auto"/>
              <w:jc w:val="center"/>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sz w:val="24"/>
                <w:szCs w:val="24"/>
                <w:lang w:val="uk-UA" w:eastAsia="zh-CN"/>
              </w:rPr>
              <w:t>20</w:t>
            </w:r>
          </w:p>
        </w:tc>
        <w:tc>
          <w:tcPr>
            <w:tcW w:w="4394" w:type="dxa"/>
            <w:tcBorders>
              <w:top w:val="single" w:sz="4" w:space="0" w:color="000000"/>
              <w:left w:val="single" w:sz="4" w:space="0" w:color="000000"/>
              <w:bottom w:val="single" w:sz="4" w:space="0" w:color="000000"/>
            </w:tcBorders>
            <w:shd w:val="clear" w:color="auto" w:fill="auto"/>
          </w:tcPr>
          <w:p w:rsidR="00FE5FF0" w:rsidRPr="00921311" w:rsidRDefault="00FE5FF0" w:rsidP="007F6BE2">
            <w:pPr>
              <w:suppressAutoHyphens/>
              <w:spacing w:after="0" w:line="240" w:lineRule="auto"/>
              <w:jc w:val="center"/>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sz w:val="24"/>
                <w:szCs w:val="24"/>
                <w:lang w:val="uk-UA" w:eastAsia="zh-CN"/>
              </w:rPr>
              <w:t>1300,0</w:t>
            </w: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rsidR="00FE5FF0" w:rsidRPr="00921311" w:rsidRDefault="00FE5FF0" w:rsidP="007F6BE2">
            <w:pPr>
              <w:suppressAutoHyphens/>
              <w:spacing w:after="0" w:line="240" w:lineRule="auto"/>
              <w:jc w:val="center"/>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sz w:val="24"/>
                <w:szCs w:val="24"/>
                <w:lang w:val="uk-UA" w:eastAsia="zh-CN"/>
              </w:rPr>
              <w:t>15600,0</w:t>
            </w:r>
          </w:p>
        </w:tc>
      </w:tr>
    </w:tbl>
    <w:p w:rsidR="00FE5FF0" w:rsidRPr="00921311" w:rsidRDefault="00FE5FF0" w:rsidP="00EF7993">
      <w:pPr>
        <w:suppressAutoHyphens/>
        <w:spacing w:after="0" w:line="240" w:lineRule="auto"/>
        <w:ind w:firstLine="567"/>
        <w:jc w:val="both"/>
        <w:rPr>
          <w:rFonts w:ascii="Times New Roman" w:eastAsia="Times New Roman" w:hAnsi="Times New Roman" w:cs="Times New Roman"/>
          <w:sz w:val="28"/>
          <w:szCs w:val="28"/>
          <w:lang w:val="uk-UA" w:eastAsia="zh-CN"/>
        </w:rPr>
      </w:pPr>
      <w:r w:rsidRPr="00921311">
        <w:rPr>
          <w:rFonts w:ascii="Times New Roman" w:eastAsia="Times New Roman" w:hAnsi="Times New Roman" w:cs="Times New Roman"/>
          <w:i/>
          <w:sz w:val="28"/>
          <w:szCs w:val="28"/>
          <w:lang w:val="uk-UA" w:eastAsia="zh-CN"/>
        </w:rPr>
        <w:t>При розрахунках ураховано розмір мінімальної заробітної плати у 2022р. – 6500,0 грн., у 2023 році 7176,00</w:t>
      </w:r>
      <w:r w:rsidR="00EF7993" w:rsidRPr="00921311">
        <w:rPr>
          <w:rFonts w:ascii="Times New Roman" w:eastAsia="Times New Roman" w:hAnsi="Times New Roman" w:cs="Times New Roman"/>
          <w:i/>
          <w:sz w:val="28"/>
          <w:szCs w:val="28"/>
          <w:lang w:val="uk-UA" w:eastAsia="zh-CN"/>
        </w:rPr>
        <w:t xml:space="preserve"> </w:t>
      </w:r>
      <w:r w:rsidRPr="00921311">
        <w:rPr>
          <w:rFonts w:ascii="Times New Roman" w:eastAsia="Times New Roman" w:hAnsi="Times New Roman" w:cs="Times New Roman"/>
          <w:i/>
          <w:sz w:val="28"/>
          <w:szCs w:val="28"/>
          <w:lang w:val="uk-UA" w:eastAsia="zh-CN"/>
        </w:rPr>
        <w:t>грн</w:t>
      </w:r>
      <w:r w:rsidR="00EF7993" w:rsidRPr="00921311">
        <w:rPr>
          <w:rFonts w:ascii="Times New Roman" w:eastAsia="Times New Roman" w:hAnsi="Times New Roman" w:cs="Times New Roman"/>
          <w:i/>
          <w:sz w:val="28"/>
          <w:szCs w:val="28"/>
          <w:lang w:val="uk-UA" w:eastAsia="zh-CN"/>
        </w:rPr>
        <w:t>.</w:t>
      </w:r>
      <w:r w:rsidRPr="00921311">
        <w:rPr>
          <w:rFonts w:ascii="Times New Roman" w:eastAsia="Times New Roman" w:hAnsi="Times New Roman" w:cs="Times New Roman"/>
          <w:i/>
          <w:sz w:val="28"/>
          <w:szCs w:val="28"/>
          <w:lang w:val="uk-UA" w:eastAsia="zh-CN"/>
        </w:rPr>
        <w:t xml:space="preserve"> </w:t>
      </w:r>
    </w:p>
    <w:p w:rsidR="00FE5FF0" w:rsidRPr="00FE5FF0" w:rsidRDefault="00FE5FF0" w:rsidP="007F6BE2">
      <w:pPr>
        <w:suppressAutoHyphens/>
        <w:spacing w:after="0" w:line="240" w:lineRule="auto"/>
        <w:rPr>
          <w:rFonts w:ascii="Times New Roman" w:eastAsia="Times New Roman" w:hAnsi="Times New Roman" w:cs="Times New Roman"/>
          <w:b/>
          <w:i/>
          <w:sz w:val="24"/>
          <w:szCs w:val="24"/>
          <w:lang w:val="uk-UA" w:eastAsia="zh-CN"/>
        </w:rPr>
      </w:pPr>
    </w:p>
    <w:p w:rsidR="00FE5FF0" w:rsidRPr="0070739B" w:rsidRDefault="00FE5FF0" w:rsidP="0070739B">
      <w:pPr>
        <w:pStyle w:val="a7"/>
        <w:numPr>
          <w:ilvl w:val="0"/>
          <w:numId w:val="6"/>
        </w:numPr>
        <w:suppressAutoHyphens/>
        <w:spacing w:after="0" w:line="240" w:lineRule="auto"/>
        <w:ind w:left="284" w:hanging="284"/>
        <w:rPr>
          <w:rFonts w:ascii="Times New Roman" w:hAnsi="Times New Roman" w:cs="Times New Roman"/>
          <w:sz w:val="28"/>
          <w:szCs w:val="28"/>
          <w:lang w:val="uk-UA" w:eastAsia="zh-CN"/>
        </w:rPr>
      </w:pPr>
      <w:r w:rsidRPr="0070739B">
        <w:rPr>
          <w:rFonts w:ascii="Times New Roman" w:hAnsi="Times New Roman" w:cs="Times New Roman"/>
          <w:sz w:val="28"/>
          <w:szCs w:val="28"/>
          <w:lang w:val="uk-UA" w:eastAsia="zh-CN"/>
        </w:rPr>
        <w:t>Оцінка вибраних альтернативних способів досягнення цілей</w:t>
      </w:r>
    </w:p>
    <w:p w:rsidR="00FE5FF0" w:rsidRPr="00200FF4" w:rsidRDefault="00FE5FF0" w:rsidP="007F6BE2">
      <w:pPr>
        <w:suppressAutoHyphens/>
        <w:spacing w:after="0" w:line="240" w:lineRule="auto"/>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sz w:val="28"/>
          <w:szCs w:val="28"/>
          <w:lang w:val="uk-UA" w:eastAsia="zh-CN"/>
        </w:rPr>
        <w:t xml:space="preserve">Оцінка впливу на сферу інтересів органів місцевого самоврядування </w:t>
      </w:r>
    </w:p>
    <w:tbl>
      <w:tblPr>
        <w:tblW w:w="0" w:type="auto"/>
        <w:tblInd w:w="-10" w:type="dxa"/>
        <w:tblLayout w:type="fixed"/>
        <w:tblLook w:val="0000" w:firstRow="0" w:lastRow="0" w:firstColumn="0" w:lastColumn="0" w:noHBand="0" w:noVBand="0"/>
      </w:tblPr>
      <w:tblGrid>
        <w:gridCol w:w="2628"/>
        <w:gridCol w:w="3941"/>
        <w:gridCol w:w="3305"/>
      </w:tblGrid>
      <w:tr w:rsidR="00FE5FF0" w:rsidRPr="00FE5FF0" w:rsidTr="00EE20AC">
        <w:tc>
          <w:tcPr>
            <w:tcW w:w="2628"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Вид альтернативи</w:t>
            </w:r>
          </w:p>
        </w:tc>
        <w:tc>
          <w:tcPr>
            <w:tcW w:w="3941"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 xml:space="preserve"> Вигоди</w:t>
            </w:r>
          </w:p>
        </w:tc>
        <w:tc>
          <w:tcPr>
            <w:tcW w:w="3305" w:type="dxa"/>
            <w:tcBorders>
              <w:top w:val="single" w:sz="4" w:space="0" w:color="000000"/>
              <w:left w:val="single" w:sz="4" w:space="0" w:color="000000"/>
              <w:bottom w:val="single" w:sz="4" w:space="0" w:color="000000"/>
              <w:right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 xml:space="preserve">  Витрати</w:t>
            </w:r>
          </w:p>
        </w:tc>
      </w:tr>
      <w:tr w:rsidR="00FE5FF0" w:rsidRPr="00FE5FF0" w:rsidTr="00EE20AC">
        <w:tc>
          <w:tcPr>
            <w:tcW w:w="2628"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Альтернатива 1</w:t>
            </w:r>
          </w:p>
        </w:tc>
        <w:tc>
          <w:tcPr>
            <w:tcW w:w="3941"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 xml:space="preserve"> Відсутні</w:t>
            </w:r>
          </w:p>
        </w:tc>
        <w:tc>
          <w:tcPr>
            <w:tcW w:w="3305" w:type="dxa"/>
            <w:tcBorders>
              <w:top w:val="single" w:sz="4" w:space="0" w:color="000000"/>
              <w:left w:val="single" w:sz="4" w:space="0" w:color="000000"/>
              <w:bottom w:val="single" w:sz="4" w:space="0" w:color="000000"/>
              <w:right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Відсутні</w:t>
            </w:r>
          </w:p>
        </w:tc>
      </w:tr>
      <w:tr w:rsidR="00FE5FF0" w:rsidRPr="00FE5FF0" w:rsidTr="00EE20AC">
        <w:tc>
          <w:tcPr>
            <w:tcW w:w="2628"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lastRenderedPageBreak/>
              <w:t>Альтернатива 2</w:t>
            </w:r>
          </w:p>
        </w:tc>
        <w:tc>
          <w:tcPr>
            <w:tcW w:w="3941" w:type="dxa"/>
            <w:tcBorders>
              <w:top w:val="single" w:sz="4" w:space="0" w:color="000000"/>
              <w:left w:val="single" w:sz="4" w:space="0" w:color="000000"/>
              <w:bottom w:val="single" w:sz="4" w:space="0" w:color="000000"/>
            </w:tcBorders>
            <w:shd w:val="clear" w:color="auto" w:fill="auto"/>
          </w:tcPr>
          <w:p w:rsidR="00FE5FF0" w:rsidRPr="00921311"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sz w:val="24"/>
                <w:szCs w:val="24"/>
                <w:lang w:val="uk-UA" w:eastAsia="zh-CN"/>
              </w:rPr>
              <w:t>1.Забезпечення відповідних надходжень до бюджету територіальної громади від сплати місцевих податків у  сумі 14 905,7 тис. грн.</w:t>
            </w:r>
          </w:p>
          <w:p w:rsidR="00FE5FF0" w:rsidRPr="00921311"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sz w:val="24"/>
                <w:szCs w:val="24"/>
                <w:lang w:val="uk-UA" w:eastAsia="zh-CN"/>
              </w:rPr>
              <w:t>2. Створення фінансових можливостей селищної ради для задоволення соціальних та інших потреб територіальної громади.</w:t>
            </w:r>
          </w:p>
          <w:p w:rsidR="00FE5FF0" w:rsidRPr="00921311"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sz w:val="24"/>
                <w:szCs w:val="24"/>
                <w:lang w:val="uk-UA" w:eastAsia="zh-CN"/>
              </w:rPr>
              <w:t>3.Забезпечення вимог чинного законодавства щодо встановлення місцевих податків і зборів.</w:t>
            </w:r>
          </w:p>
        </w:tc>
        <w:tc>
          <w:tcPr>
            <w:tcW w:w="3305" w:type="dxa"/>
            <w:tcBorders>
              <w:top w:val="single" w:sz="4" w:space="0" w:color="000000"/>
              <w:left w:val="single" w:sz="4" w:space="0" w:color="000000"/>
              <w:bottom w:val="single" w:sz="4" w:space="0" w:color="000000"/>
              <w:right w:val="single" w:sz="4" w:space="0" w:color="000000"/>
            </w:tcBorders>
            <w:shd w:val="clear" w:color="auto" w:fill="auto"/>
          </w:tcPr>
          <w:p w:rsidR="00FE5FF0" w:rsidRPr="00921311"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sz w:val="24"/>
                <w:szCs w:val="24"/>
                <w:lang w:val="uk-UA" w:eastAsia="zh-CN"/>
              </w:rPr>
              <w:t>1.Затрачений час на розроблення регуляторного акту.</w:t>
            </w:r>
          </w:p>
          <w:p w:rsidR="00FE5FF0" w:rsidRPr="00921311"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sz w:val="24"/>
                <w:szCs w:val="24"/>
                <w:lang w:val="uk-UA" w:eastAsia="zh-CN"/>
              </w:rPr>
              <w:t xml:space="preserve">2.Затрачений час на проведення </w:t>
            </w:r>
            <w:r w:rsidR="00921311" w:rsidRPr="00921311">
              <w:rPr>
                <w:rFonts w:ascii="Times New Roman" w:eastAsia="Times New Roman" w:hAnsi="Times New Roman" w:cs="Times New Roman"/>
                <w:sz w:val="24"/>
                <w:szCs w:val="24"/>
                <w:lang w:val="uk-UA" w:eastAsia="zh-CN"/>
              </w:rPr>
              <w:t>відстеження</w:t>
            </w:r>
            <w:r w:rsidRPr="00921311">
              <w:rPr>
                <w:rFonts w:ascii="Times New Roman" w:eastAsia="Times New Roman" w:hAnsi="Times New Roman" w:cs="Times New Roman"/>
                <w:sz w:val="24"/>
                <w:szCs w:val="24"/>
                <w:lang w:val="uk-UA" w:eastAsia="zh-CN"/>
              </w:rPr>
              <w:t xml:space="preserve"> результативності даного регуляторного </w:t>
            </w:r>
            <w:proofErr w:type="spellStart"/>
            <w:r w:rsidRPr="00921311">
              <w:rPr>
                <w:rFonts w:ascii="Times New Roman" w:eastAsia="Times New Roman" w:hAnsi="Times New Roman" w:cs="Times New Roman"/>
                <w:sz w:val="24"/>
                <w:szCs w:val="24"/>
                <w:lang w:val="uk-UA" w:eastAsia="zh-CN"/>
              </w:rPr>
              <w:t>акта</w:t>
            </w:r>
            <w:proofErr w:type="spellEnd"/>
            <w:r w:rsidRPr="00921311">
              <w:rPr>
                <w:rFonts w:ascii="Times New Roman" w:eastAsia="Times New Roman" w:hAnsi="Times New Roman" w:cs="Times New Roman"/>
                <w:sz w:val="24"/>
                <w:szCs w:val="24"/>
                <w:lang w:val="uk-UA" w:eastAsia="zh-CN"/>
              </w:rPr>
              <w:t xml:space="preserve"> та процедур з його оприлюднення.</w:t>
            </w:r>
          </w:p>
        </w:tc>
      </w:tr>
    </w:tbl>
    <w:p w:rsidR="00FE5FF0" w:rsidRPr="00FE5FF0" w:rsidRDefault="00FE5FF0" w:rsidP="007F6BE2">
      <w:pPr>
        <w:suppressAutoHyphens/>
        <w:spacing w:after="0" w:line="240" w:lineRule="auto"/>
        <w:rPr>
          <w:rFonts w:ascii="Times New Roman" w:eastAsia="Times New Roman" w:hAnsi="Times New Roman" w:cs="Times New Roman"/>
          <w:sz w:val="24"/>
          <w:szCs w:val="24"/>
          <w:lang w:val="uk-UA" w:eastAsia="zh-CN"/>
        </w:rPr>
      </w:pPr>
    </w:p>
    <w:p w:rsidR="00FE5FF0" w:rsidRPr="00200FF4" w:rsidRDefault="00FE5FF0" w:rsidP="007F6BE2">
      <w:pPr>
        <w:suppressAutoHyphens/>
        <w:spacing w:after="0" w:line="240" w:lineRule="auto"/>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sz w:val="28"/>
          <w:szCs w:val="28"/>
          <w:lang w:val="uk-UA" w:eastAsia="zh-CN"/>
        </w:rPr>
        <w:t>Оцінка впливу на сферу інтересів громадян</w:t>
      </w:r>
    </w:p>
    <w:tbl>
      <w:tblPr>
        <w:tblW w:w="0" w:type="auto"/>
        <w:tblInd w:w="-10" w:type="dxa"/>
        <w:tblLayout w:type="fixed"/>
        <w:tblLook w:val="0000" w:firstRow="0" w:lastRow="0" w:firstColumn="0" w:lastColumn="0" w:noHBand="0" w:noVBand="0"/>
      </w:tblPr>
      <w:tblGrid>
        <w:gridCol w:w="2628"/>
        <w:gridCol w:w="3941"/>
        <w:gridCol w:w="3305"/>
      </w:tblGrid>
      <w:tr w:rsidR="00FE5FF0" w:rsidRPr="00FE5FF0" w:rsidTr="00EE20AC">
        <w:tc>
          <w:tcPr>
            <w:tcW w:w="2628"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Вид альтернативи</w:t>
            </w:r>
          </w:p>
        </w:tc>
        <w:tc>
          <w:tcPr>
            <w:tcW w:w="3941"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 xml:space="preserve"> Вигоди</w:t>
            </w:r>
          </w:p>
        </w:tc>
        <w:tc>
          <w:tcPr>
            <w:tcW w:w="3305" w:type="dxa"/>
            <w:tcBorders>
              <w:top w:val="single" w:sz="4" w:space="0" w:color="000000"/>
              <w:left w:val="single" w:sz="4" w:space="0" w:color="000000"/>
              <w:bottom w:val="single" w:sz="4" w:space="0" w:color="000000"/>
              <w:right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 xml:space="preserve">  Витрати</w:t>
            </w:r>
          </w:p>
        </w:tc>
      </w:tr>
      <w:tr w:rsidR="00FE5FF0" w:rsidRPr="00FE5FF0" w:rsidTr="00EE20AC">
        <w:tc>
          <w:tcPr>
            <w:tcW w:w="2628"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Альтернатива 1</w:t>
            </w:r>
          </w:p>
        </w:tc>
        <w:tc>
          <w:tcPr>
            <w:tcW w:w="3941"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Сплата податку за мінімальними ставками, передбаченими Податковим кодексом України</w:t>
            </w:r>
          </w:p>
        </w:tc>
        <w:tc>
          <w:tcPr>
            <w:tcW w:w="3305" w:type="dxa"/>
            <w:tcBorders>
              <w:top w:val="single" w:sz="4" w:space="0" w:color="000000"/>
              <w:left w:val="single" w:sz="4" w:space="0" w:color="000000"/>
              <w:bottom w:val="single" w:sz="4" w:space="0" w:color="000000"/>
              <w:right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 xml:space="preserve"> -</w:t>
            </w:r>
          </w:p>
        </w:tc>
      </w:tr>
      <w:tr w:rsidR="00FE5FF0" w:rsidRPr="00FE5FF0" w:rsidTr="00EE20AC">
        <w:tc>
          <w:tcPr>
            <w:tcW w:w="2628"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Альтернатива 2</w:t>
            </w:r>
          </w:p>
        </w:tc>
        <w:tc>
          <w:tcPr>
            <w:tcW w:w="3941"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 xml:space="preserve">1.Сплата місцевих податків за </w:t>
            </w:r>
            <w:proofErr w:type="spellStart"/>
            <w:r w:rsidRPr="00FE5FF0">
              <w:rPr>
                <w:rFonts w:ascii="Times New Roman" w:eastAsia="Times New Roman" w:hAnsi="Times New Roman" w:cs="Times New Roman"/>
                <w:sz w:val="24"/>
                <w:szCs w:val="24"/>
                <w:lang w:val="uk-UA" w:eastAsia="zh-CN"/>
              </w:rPr>
              <w:t>обгрунтованими</w:t>
            </w:r>
            <w:proofErr w:type="spellEnd"/>
            <w:r w:rsidRPr="00FE5FF0">
              <w:rPr>
                <w:rFonts w:ascii="Times New Roman" w:eastAsia="Times New Roman" w:hAnsi="Times New Roman" w:cs="Times New Roman"/>
                <w:sz w:val="24"/>
                <w:szCs w:val="24"/>
                <w:lang w:val="uk-UA" w:eastAsia="zh-CN"/>
              </w:rPr>
              <w:t xml:space="preserve"> ставками. 2.Відкритість та прозорість процедури, яка передбачає внесення пропозицій та зауважень. 3.Створення сприятливих фінансових можливостей селищної ради  для покращення рівня соціальної захищеності територіальної громади в цілому та кожного мешканця.</w:t>
            </w:r>
          </w:p>
        </w:tc>
        <w:tc>
          <w:tcPr>
            <w:tcW w:w="3305" w:type="dxa"/>
            <w:tcBorders>
              <w:top w:val="single" w:sz="4" w:space="0" w:color="000000"/>
              <w:left w:val="single" w:sz="4" w:space="0" w:color="000000"/>
              <w:bottom w:val="single" w:sz="4" w:space="0" w:color="000000"/>
              <w:right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 xml:space="preserve">Сплата податків  за запропонованими ставками. </w:t>
            </w:r>
          </w:p>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Затрати часу, необхідні для вивчення положень про місцеві податки і збори та обговорення проекту рішення.</w:t>
            </w:r>
          </w:p>
        </w:tc>
      </w:tr>
    </w:tbl>
    <w:p w:rsidR="00FE5FF0" w:rsidRPr="00FE5FF0" w:rsidRDefault="00FE5FF0" w:rsidP="007F6BE2">
      <w:pPr>
        <w:suppressAutoHyphens/>
        <w:spacing w:after="0" w:line="240" w:lineRule="auto"/>
        <w:rPr>
          <w:rFonts w:ascii="Times New Roman" w:eastAsia="Times New Roman" w:hAnsi="Times New Roman" w:cs="Times New Roman"/>
          <w:sz w:val="24"/>
          <w:szCs w:val="24"/>
          <w:lang w:val="uk-UA" w:eastAsia="zh-CN"/>
        </w:rPr>
      </w:pPr>
    </w:p>
    <w:p w:rsidR="00FE5FF0" w:rsidRPr="00200FF4" w:rsidRDefault="00FE5FF0" w:rsidP="007F6BE2">
      <w:pPr>
        <w:suppressAutoHyphens/>
        <w:spacing w:after="0" w:line="240" w:lineRule="auto"/>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sz w:val="28"/>
          <w:szCs w:val="28"/>
          <w:lang w:val="uk-UA" w:eastAsia="zh-CN"/>
        </w:rPr>
        <w:t xml:space="preserve">Оцінка впливу на сферу інтересів суб’єктів господарювання  </w:t>
      </w:r>
    </w:p>
    <w:tbl>
      <w:tblPr>
        <w:tblW w:w="9874" w:type="dxa"/>
        <w:tblInd w:w="-10" w:type="dxa"/>
        <w:tblLayout w:type="fixed"/>
        <w:tblLook w:val="0000" w:firstRow="0" w:lastRow="0" w:firstColumn="0" w:lastColumn="0" w:noHBand="0" w:noVBand="0"/>
      </w:tblPr>
      <w:tblGrid>
        <w:gridCol w:w="2628"/>
        <w:gridCol w:w="3941"/>
        <w:gridCol w:w="3305"/>
      </w:tblGrid>
      <w:tr w:rsidR="00FE5FF0" w:rsidRPr="00FE5FF0" w:rsidTr="00200FF4">
        <w:tc>
          <w:tcPr>
            <w:tcW w:w="2628"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Вид альтернативи</w:t>
            </w:r>
          </w:p>
        </w:tc>
        <w:tc>
          <w:tcPr>
            <w:tcW w:w="3941"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 xml:space="preserve"> Вигоди</w:t>
            </w:r>
          </w:p>
        </w:tc>
        <w:tc>
          <w:tcPr>
            <w:tcW w:w="3305" w:type="dxa"/>
            <w:tcBorders>
              <w:top w:val="single" w:sz="4" w:space="0" w:color="000000"/>
              <w:left w:val="single" w:sz="4" w:space="0" w:color="000000"/>
              <w:bottom w:val="single" w:sz="4" w:space="0" w:color="000000"/>
              <w:right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 xml:space="preserve">  Витрати</w:t>
            </w:r>
          </w:p>
        </w:tc>
      </w:tr>
      <w:tr w:rsidR="00FE5FF0" w:rsidRPr="00FE5FF0" w:rsidTr="00200FF4">
        <w:tc>
          <w:tcPr>
            <w:tcW w:w="2628"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Альтернатива 1</w:t>
            </w:r>
          </w:p>
        </w:tc>
        <w:tc>
          <w:tcPr>
            <w:tcW w:w="3941"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Сплата податків за мінімальними ставками, передбаченими Податковим кодексом України на</w:t>
            </w:r>
            <w:r w:rsidR="00921311">
              <w:rPr>
                <w:rFonts w:ascii="Times New Roman" w:eastAsia="Times New Roman" w:hAnsi="Times New Roman" w:cs="Times New Roman"/>
                <w:sz w:val="24"/>
                <w:szCs w:val="24"/>
                <w:lang w:val="uk-UA" w:eastAsia="zh-CN"/>
              </w:rPr>
              <w:t>д</w:t>
            </w:r>
            <w:r w:rsidRPr="00FE5FF0">
              <w:rPr>
                <w:rFonts w:ascii="Times New Roman" w:eastAsia="Times New Roman" w:hAnsi="Times New Roman" w:cs="Times New Roman"/>
                <w:sz w:val="24"/>
                <w:szCs w:val="24"/>
                <w:lang w:val="uk-UA" w:eastAsia="zh-CN"/>
              </w:rPr>
              <w:t>ходження до бюджету відсутні</w:t>
            </w:r>
          </w:p>
        </w:tc>
        <w:tc>
          <w:tcPr>
            <w:tcW w:w="3305" w:type="dxa"/>
            <w:tcBorders>
              <w:top w:val="single" w:sz="4" w:space="0" w:color="000000"/>
              <w:left w:val="single" w:sz="4" w:space="0" w:color="000000"/>
              <w:bottom w:val="single" w:sz="4" w:space="0" w:color="000000"/>
              <w:right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w:t>
            </w:r>
          </w:p>
        </w:tc>
      </w:tr>
      <w:tr w:rsidR="00FE5FF0" w:rsidRPr="00FE5FF0" w:rsidTr="00200FF4">
        <w:tc>
          <w:tcPr>
            <w:tcW w:w="2628"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Альтернатива 2</w:t>
            </w:r>
          </w:p>
        </w:tc>
        <w:tc>
          <w:tcPr>
            <w:tcW w:w="3941"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1.Забезпечення прозорих та зрозумілих умов з питань справляння місцевих податків за встановленими ставками. 2.Додаткові надходження до  місцевого бюджету, які дозволять збільшити витрати на інфраструктуру  громади та створити сприятливі умови для діяльності  та ведення бізнесу.</w:t>
            </w:r>
          </w:p>
        </w:tc>
        <w:tc>
          <w:tcPr>
            <w:tcW w:w="3305" w:type="dxa"/>
            <w:tcBorders>
              <w:top w:val="single" w:sz="4" w:space="0" w:color="000000"/>
              <w:left w:val="single" w:sz="4" w:space="0" w:color="000000"/>
              <w:bottom w:val="single" w:sz="4" w:space="0" w:color="000000"/>
              <w:right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Сплата податків за запропонованими ставками. Інформація щодо очікуваних витрат наведено у  додатку 4 до цього АРВ.</w:t>
            </w:r>
          </w:p>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Затрати часу, необхідні для вивчення положень про місцеві податки та обговорення проекту рішення.</w:t>
            </w:r>
          </w:p>
        </w:tc>
      </w:tr>
    </w:tbl>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p>
    <w:p w:rsidR="00FE5FF0" w:rsidRPr="00200FF4" w:rsidRDefault="00FE5FF0" w:rsidP="00200FF4">
      <w:pPr>
        <w:suppressAutoHyphens/>
        <w:spacing w:after="0" w:line="240" w:lineRule="auto"/>
        <w:jc w:val="center"/>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b/>
          <w:sz w:val="28"/>
          <w:szCs w:val="28"/>
          <w:lang w:val="uk-UA" w:eastAsia="zh-CN"/>
        </w:rPr>
        <w:t>І</w:t>
      </w:r>
      <w:r w:rsidRPr="00200FF4">
        <w:rPr>
          <w:rFonts w:ascii="Times New Roman" w:eastAsia="Times New Roman" w:hAnsi="Times New Roman" w:cs="Times New Roman"/>
          <w:b/>
          <w:sz w:val="28"/>
          <w:szCs w:val="28"/>
          <w:lang w:val="en-US" w:eastAsia="zh-CN"/>
        </w:rPr>
        <w:t>V</w:t>
      </w:r>
      <w:r w:rsidRPr="00200FF4">
        <w:rPr>
          <w:rFonts w:ascii="Times New Roman" w:eastAsia="Times New Roman" w:hAnsi="Times New Roman" w:cs="Times New Roman"/>
          <w:b/>
          <w:sz w:val="28"/>
          <w:szCs w:val="28"/>
          <w:lang w:val="uk-UA" w:eastAsia="zh-CN"/>
        </w:rPr>
        <w:t>.  Вибір найбільш оптимального альтернативного способу досягнення цілей</w:t>
      </w:r>
    </w:p>
    <w:tbl>
      <w:tblPr>
        <w:tblW w:w="0" w:type="auto"/>
        <w:tblInd w:w="-10" w:type="dxa"/>
        <w:tblLayout w:type="fixed"/>
        <w:tblLook w:val="0000" w:firstRow="0" w:lastRow="0" w:firstColumn="0" w:lastColumn="0" w:noHBand="0" w:noVBand="0"/>
      </w:tblPr>
      <w:tblGrid>
        <w:gridCol w:w="2376"/>
        <w:gridCol w:w="2694"/>
        <w:gridCol w:w="4804"/>
      </w:tblGrid>
      <w:tr w:rsidR="00FE5FF0" w:rsidRPr="00FE5FF0" w:rsidTr="00EE20AC">
        <w:tc>
          <w:tcPr>
            <w:tcW w:w="2376"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Рейтинг результативності (досягнення цілей під час вирішення проблеми)</w:t>
            </w:r>
          </w:p>
        </w:tc>
        <w:tc>
          <w:tcPr>
            <w:tcW w:w="2694"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Бал результативності (за чотирибальною системою оцінки)</w:t>
            </w:r>
          </w:p>
        </w:tc>
        <w:tc>
          <w:tcPr>
            <w:tcW w:w="4804" w:type="dxa"/>
            <w:tcBorders>
              <w:top w:val="single" w:sz="4" w:space="0" w:color="000000"/>
              <w:left w:val="single" w:sz="4" w:space="0" w:color="000000"/>
              <w:bottom w:val="single" w:sz="4" w:space="0" w:color="000000"/>
              <w:right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 xml:space="preserve">Коментарі щодо присвоєння відповідного </w:t>
            </w:r>
            <w:proofErr w:type="spellStart"/>
            <w:r w:rsidRPr="00FE5FF0">
              <w:rPr>
                <w:rFonts w:ascii="Times New Roman" w:eastAsia="Times New Roman" w:hAnsi="Times New Roman" w:cs="Times New Roman"/>
                <w:sz w:val="24"/>
                <w:szCs w:val="24"/>
                <w:lang w:val="uk-UA" w:eastAsia="zh-CN"/>
              </w:rPr>
              <w:t>бала</w:t>
            </w:r>
            <w:proofErr w:type="spellEnd"/>
          </w:p>
        </w:tc>
      </w:tr>
      <w:tr w:rsidR="00FE5FF0" w:rsidRPr="00FE5FF0" w:rsidTr="00EE20AC">
        <w:tc>
          <w:tcPr>
            <w:tcW w:w="2376"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lastRenderedPageBreak/>
              <w:t>Альтернатива 1</w:t>
            </w:r>
          </w:p>
        </w:tc>
        <w:tc>
          <w:tcPr>
            <w:tcW w:w="2694"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 xml:space="preserve">1-Цілі прийняття регуляторного </w:t>
            </w:r>
            <w:proofErr w:type="spellStart"/>
            <w:r w:rsidRPr="00FE5FF0">
              <w:rPr>
                <w:rFonts w:ascii="Times New Roman" w:eastAsia="Times New Roman" w:hAnsi="Times New Roman" w:cs="Times New Roman"/>
                <w:sz w:val="24"/>
                <w:szCs w:val="24"/>
                <w:lang w:val="uk-UA" w:eastAsia="zh-CN"/>
              </w:rPr>
              <w:t>акта</w:t>
            </w:r>
            <w:proofErr w:type="spellEnd"/>
            <w:r w:rsidRPr="00FE5FF0">
              <w:rPr>
                <w:rFonts w:ascii="Times New Roman" w:eastAsia="Times New Roman" w:hAnsi="Times New Roman" w:cs="Times New Roman"/>
                <w:sz w:val="24"/>
                <w:szCs w:val="24"/>
                <w:lang w:val="uk-UA" w:eastAsia="zh-CN"/>
              </w:rPr>
              <w:t xml:space="preserve"> не можуть бути досягнуті (проблема продовжує існувати)</w:t>
            </w:r>
          </w:p>
        </w:tc>
        <w:tc>
          <w:tcPr>
            <w:tcW w:w="4804" w:type="dxa"/>
            <w:tcBorders>
              <w:top w:val="single" w:sz="4" w:space="0" w:color="000000"/>
              <w:left w:val="single" w:sz="4" w:space="0" w:color="000000"/>
              <w:bottom w:val="single" w:sz="4" w:space="0" w:color="000000"/>
              <w:right w:val="single" w:sz="4" w:space="0" w:color="000000"/>
            </w:tcBorders>
            <w:shd w:val="clear" w:color="auto" w:fill="auto"/>
          </w:tcPr>
          <w:p w:rsidR="00FE5FF0" w:rsidRPr="00FE5FF0" w:rsidRDefault="00FE5FF0" w:rsidP="007F6BE2">
            <w:pPr>
              <w:suppressAutoHyphens/>
              <w:spacing w:after="0" w:line="240" w:lineRule="auto"/>
              <w:jc w:val="both"/>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 xml:space="preserve">Така альтернатива є неприйнятною в зв’язку з тим, що в даному випадку відповідно до статті 12.3.5 Податкового кодексу України, такі податки та/або збори справляються із застосуванням ставок, які діяли до 31 грудня року, що передує бюджетному періоду, в якому планується застосування таких місцевих податків та/або зборів, що не сприятиме наповненню бюджету в можливих обсягах та протирічить нормам чинного законодавства (не дотримання процедури прийняття регуляторного </w:t>
            </w:r>
            <w:proofErr w:type="spellStart"/>
            <w:r w:rsidRPr="00FE5FF0">
              <w:rPr>
                <w:rFonts w:ascii="Times New Roman" w:eastAsia="Times New Roman" w:hAnsi="Times New Roman" w:cs="Times New Roman"/>
                <w:sz w:val="24"/>
                <w:szCs w:val="24"/>
                <w:lang w:val="uk-UA" w:eastAsia="zh-CN"/>
              </w:rPr>
              <w:t>акта</w:t>
            </w:r>
            <w:proofErr w:type="spellEnd"/>
            <w:r w:rsidRPr="00FE5FF0">
              <w:rPr>
                <w:rFonts w:ascii="Times New Roman" w:eastAsia="Times New Roman" w:hAnsi="Times New Roman" w:cs="Times New Roman"/>
                <w:sz w:val="24"/>
                <w:szCs w:val="24"/>
                <w:lang w:val="uk-UA" w:eastAsia="zh-CN"/>
              </w:rPr>
              <w:t xml:space="preserve"> та порушення норми статті 12 Податкового кодексу України).</w:t>
            </w:r>
          </w:p>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 xml:space="preserve"> Очікувані втрати бюджету в результаті неприйняття рішення призведуть до недофінансуванню заходів соціального та економічного  значення територіальної громади.</w:t>
            </w:r>
          </w:p>
        </w:tc>
      </w:tr>
      <w:tr w:rsidR="00FE5FF0" w:rsidRPr="00FE5FF0" w:rsidTr="00EE20AC">
        <w:tc>
          <w:tcPr>
            <w:tcW w:w="2376"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Альтернатива 2</w:t>
            </w:r>
          </w:p>
        </w:tc>
        <w:tc>
          <w:tcPr>
            <w:tcW w:w="2694"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 xml:space="preserve">3-цілі прийняття проекту регуляторного </w:t>
            </w:r>
            <w:proofErr w:type="spellStart"/>
            <w:r w:rsidRPr="00FE5FF0">
              <w:rPr>
                <w:rFonts w:ascii="Times New Roman" w:eastAsia="Times New Roman" w:hAnsi="Times New Roman" w:cs="Times New Roman"/>
                <w:sz w:val="24"/>
                <w:szCs w:val="24"/>
                <w:lang w:val="uk-UA" w:eastAsia="zh-CN"/>
              </w:rPr>
              <w:t>акта</w:t>
            </w:r>
            <w:proofErr w:type="spellEnd"/>
            <w:r w:rsidRPr="00FE5FF0">
              <w:rPr>
                <w:rFonts w:ascii="Times New Roman" w:eastAsia="Times New Roman" w:hAnsi="Times New Roman" w:cs="Times New Roman"/>
                <w:sz w:val="24"/>
                <w:szCs w:val="24"/>
                <w:lang w:val="uk-UA" w:eastAsia="zh-CN"/>
              </w:rPr>
              <w:t xml:space="preserve"> можуть бути досягнуті майже повною мірою ( усі важливі аспекти,  проблеми  існувати не будуть)</w:t>
            </w:r>
          </w:p>
        </w:tc>
        <w:tc>
          <w:tcPr>
            <w:tcW w:w="4804" w:type="dxa"/>
            <w:tcBorders>
              <w:top w:val="single" w:sz="4" w:space="0" w:color="000000"/>
              <w:left w:val="single" w:sz="4" w:space="0" w:color="000000"/>
              <w:bottom w:val="single" w:sz="4" w:space="0" w:color="000000"/>
              <w:right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Прийняття рішення та встановлення запропонованих ставок, що забезпечить наповнення бюджету на базі додаткових надходжень та чітких і прозорих механізмів справляння. До  бюджету селищної територіальної громади надійдуть кошти, що дозволить направити їх на необхідні соціальні програми.</w:t>
            </w:r>
          </w:p>
        </w:tc>
      </w:tr>
    </w:tbl>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 xml:space="preserve">                      </w:t>
      </w:r>
    </w:p>
    <w:tbl>
      <w:tblPr>
        <w:tblW w:w="0" w:type="auto"/>
        <w:tblInd w:w="-10" w:type="dxa"/>
        <w:tblLayout w:type="fixed"/>
        <w:tblLook w:val="0000" w:firstRow="0" w:lastRow="0" w:firstColumn="0" w:lastColumn="0" w:noHBand="0" w:noVBand="0"/>
      </w:tblPr>
      <w:tblGrid>
        <w:gridCol w:w="2345"/>
        <w:gridCol w:w="2403"/>
        <w:gridCol w:w="2777"/>
        <w:gridCol w:w="2349"/>
      </w:tblGrid>
      <w:tr w:rsidR="00FE5FF0" w:rsidRPr="00FE5FF0" w:rsidTr="00EE20AC">
        <w:tc>
          <w:tcPr>
            <w:tcW w:w="2345"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Рейтинг результативності</w:t>
            </w:r>
          </w:p>
        </w:tc>
        <w:tc>
          <w:tcPr>
            <w:tcW w:w="2403"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Вигоди</w:t>
            </w:r>
          </w:p>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(підсумок)</w:t>
            </w:r>
          </w:p>
        </w:tc>
        <w:tc>
          <w:tcPr>
            <w:tcW w:w="2777"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Витрати</w:t>
            </w:r>
          </w:p>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(підсумок)</w:t>
            </w: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Обґрунтування відповідного місця альтернативи у рейтингу</w:t>
            </w:r>
          </w:p>
        </w:tc>
      </w:tr>
      <w:tr w:rsidR="00FE5FF0" w:rsidRPr="00FE5FF0" w:rsidTr="00EE20AC">
        <w:tc>
          <w:tcPr>
            <w:tcW w:w="2345"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Альтернатива 1</w:t>
            </w:r>
          </w:p>
        </w:tc>
        <w:tc>
          <w:tcPr>
            <w:tcW w:w="2403" w:type="dxa"/>
            <w:tcBorders>
              <w:top w:val="single" w:sz="4" w:space="0" w:color="000000"/>
              <w:left w:val="single" w:sz="4" w:space="0" w:color="000000"/>
              <w:bottom w:val="single" w:sz="4" w:space="0" w:color="000000"/>
            </w:tcBorders>
            <w:shd w:val="clear" w:color="auto" w:fill="auto"/>
          </w:tcPr>
          <w:p w:rsidR="00FE5FF0" w:rsidRPr="00921311"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b/>
                <w:i/>
                <w:sz w:val="24"/>
                <w:szCs w:val="24"/>
                <w:lang w:val="uk-UA" w:eastAsia="zh-CN"/>
              </w:rPr>
              <w:t>Держава</w:t>
            </w:r>
            <w:r w:rsidRPr="00921311">
              <w:rPr>
                <w:rFonts w:ascii="Times New Roman" w:eastAsia="Times New Roman" w:hAnsi="Times New Roman" w:cs="Times New Roman"/>
                <w:sz w:val="24"/>
                <w:szCs w:val="24"/>
                <w:lang w:val="uk-UA" w:eastAsia="zh-CN"/>
              </w:rPr>
              <w:t>: Відсутні</w:t>
            </w:r>
          </w:p>
          <w:p w:rsidR="00FE5FF0" w:rsidRPr="00921311"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b/>
                <w:i/>
                <w:sz w:val="24"/>
                <w:szCs w:val="24"/>
                <w:lang w:val="uk-UA" w:eastAsia="zh-CN"/>
              </w:rPr>
              <w:t>Громадяни</w:t>
            </w:r>
            <w:r w:rsidRPr="00921311">
              <w:rPr>
                <w:rFonts w:ascii="Times New Roman" w:eastAsia="Times New Roman" w:hAnsi="Times New Roman" w:cs="Times New Roman"/>
                <w:sz w:val="24"/>
                <w:szCs w:val="24"/>
                <w:lang w:val="uk-UA" w:eastAsia="zh-CN"/>
              </w:rPr>
              <w:t>: Сплата податків  за мінімальними ставками, передбаченими Податковим кодексом України</w:t>
            </w:r>
          </w:p>
          <w:p w:rsidR="00FE5FF0" w:rsidRPr="00921311"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b/>
                <w:i/>
                <w:sz w:val="24"/>
                <w:szCs w:val="24"/>
                <w:lang w:val="uk-UA" w:eastAsia="zh-CN"/>
              </w:rPr>
              <w:t>Суб’єкти господарювання</w:t>
            </w:r>
            <w:r w:rsidRPr="00921311">
              <w:rPr>
                <w:rFonts w:ascii="Times New Roman" w:eastAsia="Times New Roman" w:hAnsi="Times New Roman" w:cs="Times New Roman"/>
                <w:sz w:val="24"/>
                <w:szCs w:val="24"/>
                <w:lang w:val="uk-UA" w:eastAsia="zh-CN"/>
              </w:rPr>
              <w:t>: Сплата податків  за мінімальними ставками, передбаченими Податковим кодексом України</w:t>
            </w:r>
          </w:p>
          <w:p w:rsidR="00FE5FF0" w:rsidRPr="00921311" w:rsidRDefault="00FE5FF0" w:rsidP="007F6BE2">
            <w:pPr>
              <w:suppressAutoHyphens/>
              <w:spacing w:after="0" w:line="240" w:lineRule="auto"/>
              <w:rPr>
                <w:rFonts w:ascii="Times New Roman" w:eastAsia="Times New Roman" w:hAnsi="Times New Roman" w:cs="Times New Roman"/>
                <w:sz w:val="24"/>
                <w:szCs w:val="24"/>
                <w:lang w:val="uk-UA" w:eastAsia="zh-CN"/>
              </w:rPr>
            </w:pPr>
          </w:p>
        </w:tc>
        <w:tc>
          <w:tcPr>
            <w:tcW w:w="2777" w:type="dxa"/>
            <w:tcBorders>
              <w:top w:val="single" w:sz="4" w:space="0" w:color="000000"/>
              <w:left w:val="single" w:sz="4" w:space="0" w:color="000000"/>
              <w:bottom w:val="single" w:sz="4" w:space="0" w:color="000000"/>
            </w:tcBorders>
            <w:shd w:val="clear" w:color="auto" w:fill="auto"/>
          </w:tcPr>
          <w:p w:rsidR="00FE5FF0" w:rsidRPr="00921311"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b/>
                <w:i/>
                <w:sz w:val="24"/>
                <w:szCs w:val="24"/>
                <w:lang w:val="uk-UA" w:eastAsia="zh-CN"/>
              </w:rPr>
              <w:t>Держава</w:t>
            </w:r>
            <w:r w:rsidRPr="00921311">
              <w:rPr>
                <w:rFonts w:ascii="Times New Roman" w:eastAsia="Times New Roman" w:hAnsi="Times New Roman" w:cs="Times New Roman"/>
                <w:sz w:val="24"/>
                <w:szCs w:val="24"/>
                <w:lang w:val="uk-UA" w:eastAsia="zh-CN"/>
              </w:rPr>
              <w:t>: Відсутні</w:t>
            </w:r>
          </w:p>
          <w:p w:rsidR="00FE5FF0" w:rsidRPr="00921311"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b/>
                <w:i/>
                <w:sz w:val="24"/>
                <w:szCs w:val="24"/>
                <w:lang w:val="uk-UA" w:eastAsia="zh-CN"/>
              </w:rPr>
              <w:t>Громадяни</w:t>
            </w:r>
            <w:r w:rsidRPr="00921311">
              <w:rPr>
                <w:rFonts w:ascii="Times New Roman" w:eastAsia="Times New Roman" w:hAnsi="Times New Roman" w:cs="Times New Roman"/>
                <w:sz w:val="24"/>
                <w:szCs w:val="24"/>
                <w:lang w:val="uk-UA" w:eastAsia="zh-CN"/>
              </w:rPr>
              <w:t>: Відсутні</w:t>
            </w:r>
          </w:p>
          <w:p w:rsidR="00FE5FF0" w:rsidRPr="00921311"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b/>
                <w:i/>
                <w:sz w:val="24"/>
                <w:szCs w:val="24"/>
                <w:lang w:val="uk-UA" w:eastAsia="zh-CN"/>
              </w:rPr>
              <w:t>Суб’єкти господарювання</w:t>
            </w:r>
            <w:r w:rsidRPr="00921311">
              <w:rPr>
                <w:rFonts w:ascii="Times New Roman" w:eastAsia="Times New Roman" w:hAnsi="Times New Roman" w:cs="Times New Roman"/>
                <w:sz w:val="24"/>
                <w:szCs w:val="24"/>
                <w:lang w:val="uk-UA" w:eastAsia="zh-CN"/>
              </w:rPr>
              <w:t>: відсутні</w:t>
            </w: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FE5FF0" w:rsidRPr="00921311"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sz w:val="24"/>
                <w:szCs w:val="24"/>
                <w:lang w:val="uk-UA" w:eastAsia="zh-CN"/>
              </w:rPr>
              <w:t>Проблема продовжує існувати. Цілі регулювання не будуть досягнуті. Зменшення надходжень до бюджету.</w:t>
            </w:r>
          </w:p>
        </w:tc>
      </w:tr>
      <w:tr w:rsidR="00FE5FF0" w:rsidRPr="006C7BE7" w:rsidTr="00EE20AC">
        <w:tc>
          <w:tcPr>
            <w:tcW w:w="2345" w:type="dxa"/>
            <w:tcBorders>
              <w:top w:val="single" w:sz="4" w:space="0" w:color="000000"/>
              <w:left w:val="single" w:sz="4" w:space="0" w:color="000000"/>
              <w:bottom w:val="single" w:sz="4" w:space="0" w:color="000000"/>
            </w:tcBorders>
            <w:shd w:val="clear" w:color="auto" w:fill="auto"/>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Альтернатива 2</w:t>
            </w:r>
          </w:p>
        </w:tc>
        <w:tc>
          <w:tcPr>
            <w:tcW w:w="2403" w:type="dxa"/>
            <w:tcBorders>
              <w:top w:val="single" w:sz="4" w:space="0" w:color="000000"/>
              <w:left w:val="single" w:sz="4" w:space="0" w:color="000000"/>
              <w:bottom w:val="single" w:sz="4" w:space="0" w:color="000000"/>
            </w:tcBorders>
            <w:shd w:val="clear" w:color="auto" w:fill="auto"/>
          </w:tcPr>
          <w:p w:rsidR="00FE5FF0" w:rsidRPr="00921311"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b/>
                <w:i/>
                <w:sz w:val="24"/>
                <w:szCs w:val="24"/>
                <w:lang w:val="uk-UA" w:eastAsia="zh-CN"/>
              </w:rPr>
              <w:t>Держава</w:t>
            </w:r>
            <w:r w:rsidRPr="00921311">
              <w:rPr>
                <w:rFonts w:ascii="Times New Roman" w:eastAsia="Times New Roman" w:hAnsi="Times New Roman" w:cs="Times New Roman"/>
                <w:b/>
                <w:sz w:val="24"/>
                <w:szCs w:val="24"/>
                <w:lang w:val="uk-UA" w:eastAsia="zh-CN"/>
              </w:rPr>
              <w:t>:</w:t>
            </w:r>
            <w:r w:rsidRPr="00921311">
              <w:rPr>
                <w:rFonts w:ascii="Times New Roman" w:eastAsia="Times New Roman" w:hAnsi="Times New Roman" w:cs="Times New Roman"/>
                <w:sz w:val="24"/>
                <w:szCs w:val="24"/>
                <w:lang w:val="uk-UA" w:eastAsia="zh-CN"/>
              </w:rPr>
              <w:t xml:space="preserve"> Надходження додаткових коштів до бюджету селищної територіальної </w:t>
            </w:r>
            <w:r w:rsidRPr="00921311">
              <w:rPr>
                <w:rFonts w:ascii="Times New Roman" w:eastAsia="Times New Roman" w:hAnsi="Times New Roman" w:cs="Times New Roman"/>
                <w:sz w:val="24"/>
                <w:szCs w:val="24"/>
                <w:lang w:val="uk-UA" w:eastAsia="zh-CN"/>
              </w:rPr>
              <w:lastRenderedPageBreak/>
              <w:t>громади, спрямування додаткового фінансового ресурсу на соціально-економічний розвиток громади.</w:t>
            </w:r>
          </w:p>
          <w:p w:rsidR="00FE5FF0" w:rsidRPr="00921311"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b/>
                <w:i/>
                <w:sz w:val="24"/>
                <w:szCs w:val="24"/>
                <w:lang w:val="uk-UA" w:eastAsia="zh-CN"/>
              </w:rPr>
              <w:t>Громадяни</w:t>
            </w:r>
            <w:r w:rsidRPr="00921311">
              <w:rPr>
                <w:rFonts w:ascii="Times New Roman" w:eastAsia="Times New Roman" w:hAnsi="Times New Roman" w:cs="Times New Roman"/>
                <w:b/>
                <w:sz w:val="24"/>
                <w:szCs w:val="24"/>
                <w:lang w:val="uk-UA" w:eastAsia="zh-CN"/>
              </w:rPr>
              <w:t>:</w:t>
            </w:r>
            <w:r w:rsidRPr="00921311">
              <w:rPr>
                <w:rFonts w:ascii="Times New Roman" w:eastAsia="Times New Roman" w:hAnsi="Times New Roman" w:cs="Times New Roman"/>
                <w:sz w:val="24"/>
                <w:szCs w:val="24"/>
                <w:lang w:val="uk-UA" w:eastAsia="zh-CN"/>
              </w:rPr>
              <w:t xml:space="preserve"> Сплата податку за </w:t>
            </w:r>
            <w:r w:rsidR="0070739B" w:rsidRPr="00921311">
              <w:rPr>
                <w:rFonts w:ascii="Times New Roman" w:eastAsia="Times New Roman" w:hAnsi="Times New Roman" w:cs="Times New Roman"/>
                <w:sz w:val="24"/>
                <w:szCs w:val="24"/>
                <w:lang w:val="uk-UA" w:eastAsia="zh-CN"/>
              </w:rPr>
              <w:t>обґрунтованими</w:t>
            </w:r>
            <w:r w:rsidRPr="00921311">
              <w:rPr>
                <w:rFonts w:ascii="Times New Roman" w:eastAsia="Times New Roman" w:hAnsi="Times New Roman" w:cs="Times New Roman"/>
                <w:sz w:val="24"/>
                <w:szCs w:val="24"/>
                <w:lang w:val="uk-UA" w:eastAsia="zh-CN"/>
              </w:rPr>
              <w:t xml:space="preserve"> ставками. Встановлення пільг по сплаті податків окремих категорій громадян.</w:t>
            </w:r>
          </w:p>
          <w:p w:rsidR="00FE5FF0" w:rsidRPr="00921311"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b/>
                <w:i/>
                <w:sz w:val="24"/>
                <w:szCs w:val="24"/>
                <w:lang w:val="uk-UA" w:eastAsia="zh-CN"/>
              </w:rPr>
              <w:t>Суб’єкти господарювання:</w:t>
            </w:r>
            <w:r w:rsidRPr="00921311">
              <w:rPr>
                <w:rFonts w:ascii="Times New Roman" w:eastAsia="Times New Roman" w:hAnsi="Times New Roman" w:cs="Times New Roman"/>
                <w:b/>
                <w:sz w:val="24"/>
                <w:szCs w:val="24"/>
                <w:lang w:val="uk-UA" w:eastAsia="zh-CN"/>
              </w:rPr>
              <w:t xml:space="preserve"> </w:t>
            </w:r>
            <w:r w:rsidRPr="00921311">
              <w:rPr>
                <w:rFonts w:ascii="Times New Roman" w:eastAsia="Times New Roman" w:hAnsi="Times New Roman" w:cs="Times New Roman"/>
                <w:sz w:val="24"/>
                <w:szCs w:val="24"/>
                <w:lang w:val="uk-UA" w:eastAsia="zh-CN"/>
              </w:rPr>
              <w:t xml:space="preserve">Сплата податку за обґрунтованими ставками. Запровадження </w:t>
            </w:r>
            <w:proofErr w:type="spellStart"/>
            <w:r w:rsidRPr="00921311">
              <w:rPr>
                <w:rFonts w:ascii="Times New Roman" w:eastAsia="Times New Roman" w:hAnsi="Times New Roman" w:cs="Times New Roman"/>
                <w:sz w:val="24"/>
                <w:szCs w:val="24"/>
                <w:lang w:val="uk-UA" w:eastAsia="zh-CN"/>
              </w:rPr>
              <w:t>корегуючих</w:t>
            </w:r>
            <w:proofErr w:type="spellEnd"/>
            <w:r w:rsidRPr="00921311">
              <w:rPr>
                <w:rFonts w:ascii="Times New Roman" w:eastAsia="Times New Roman" w:hAnsi="Times New Roman" w:cs="Times New Roman"/>
                <w:sz w:val="24"/>
                <w:szCs w:val="24"/>
                <w:lang w:val="uk-UA" w:eastAsia="zh-CN"/>
              </w:rPr>
              <w:t xml:space="preserve"> (пом’якшувальних) заходів для малого підприємництва.</w:t>
            </w:r>
          </w:p>
        </w:tc>
        <w:tc>
          <w:tcPr>
            <w:tcW w:w="2777" w:type="dxa"/>
            <w:tcBorders>
              <w:top w:val="single" w:sz="4" w:space="0" w:color="000000"/>
              <w:left w:val="single" w:sz="4" w:space="0" w:color="000000"/>
              <w:bottom w:val="single" w:sz="4" w:space="0" w:color="000000"/>
            </w:tcBorders>
            <w:shd w:val="clear" w:color="auto" w:fill="auto"/>
          </w:tcPr>
          <w:p w:rsidR="00FE5FF0" w:rsidRPr="00921311"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b/>
                <w:i/>
                <w:sz w:val="24"/>
                <w:szCs w:val="24"/>
                <w:lang w:val="uk-UA" w:eastAsia="zh-CN"/>
              </w:rPr>
              <w:lastRenderedPageBreak/>
              <w:t>Держава</w:t>
            </w:r>
            <w:r w:rsidRPr="00921311">
              <w:rPr>
                <w:rFonts w:ascii="Times New Roman" w:eastAsia="Times New Roman" w:hAnsi="Times New Roman" w:cs="Times New Roman"/>
                <w:sz w:val="24"/>
                <w:szCs w:val="24"/>
                <w:lang w:val="uk-UA" w:eastAsia="zh-CN"/>
              </w:rPr>
              <w:t xml:space="preserve">: Витрати   пов’язані з підготовкою регуляторного акту та проведення </w:t>
            </w:r>
            <w:r w:rsidR="00921311" w:rsidRPr="00921311">
              <w:rPr>
                <w:rFonts w:ascii="Times New Roman" w:eastAsia="Times New Roman" w:hAnsi="Times New Roman" w:cs="Times New Roman"/>
                <w:sz w:val="24"/>
                <w:szCs w:val="24"/>
                <w:lang w:val="uk-UA" w:eastAsia="zh-CN"/>
              </w:rPr>
              <w:t>відстеження</w:t>
            </w:r>
            <w:r w:rsidRPr="00921311">
              <w:rPr>
                <w:rFonts w:ascii="Times New Roman" w:eastAsia="Times New Roman" w:hAnsi="Times New Roman" w:cs="Times New Roman"/>
                <w:sz w:val="24"/>
                <w:szCs w:val="24"/>
                <w:lang w:val="uk-UA" w:eastAsia="zh-CN"/>
              </w:rPr>
              <w:t xml:space="preserve"> результативності даного регуляторного </w:t>
            </w:r>
            <w:proofErr w:type="spellStart"/>
            <w:r w:rsidRPr="00921311">
              <w:rPr>
                <w:rFonts w:ascii="Times New Roman" w:eastAsia="Times New Roman" w:hAnsi="Times New Roman" w:cs="Times New Roman"/>
                <w:sz w:val="24"/>
                <w:szCs w:val="24"/>
                <w:lang w:val="uk-UA" w:eastAsia="zh-CN"/>
              </w:rPr>
              <w:t>акта</w:t>
            </w:r>
            <w:proofErr w:type="spellEnd"/>
            <w:r w:rsidRPr="00921311">
              <w:rPr>
                <w:rFonts w:ascii="Times New Roman" w:eastAsia="Times New Roman" w:hAnsi="Times New Roman" w:cs="Times New Roman"/>
                <w:sz w:val="24"/>
                <w:szCs w:val="24"/>
                <w:lang w:val="uk-UA" w:eastAsia="zh-CN"/>
              </w:rPr>
              <w:t xml:space="preserve"> та </w:t>
            </w:r>
            <w:r w:rsidRPr="00921311">
              <w:rPr>
                <w:rFonts w:ascii="Times New Roman" w:eastAsia="Times New Roman" w:hAnsi="Times New Roman" w:cs="Times New Roman"/>
                <w:sz w:val="24"/>
                <w:szCs w:val="24"/>
                <w:lang w:val="uk-UA" w:eastAsia="zh-CN"/>
              </w:rPr>
              <w:lastRenderedPageBreak/>
              <w:t>процедур з його опублікування</w:t>
            </w:r>
          </w:p>
          <w:p w:rsidR="00FE5FF0" w:rsidRPr="00921311"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b/>
                <w:i/>
                <w:sz w:val="24"/>
                <w:szCs w:val="24"/>
                <w:lang w:val="uk-UA" w:eastAsia="zh-CN"/>
              </w:rPr>
              <w:t>Громадяни</w:t>
            </w:r>
            <w:r w:rsidRPr="00921311">
              <w:rPr>
                <w:rFonts w:ascii="Times New Roman" w:eastAsia="Times New Roman" w:hAnsi="Times New Roman" w:cs="Times New Roman"/>
                <w:b/>
                <w:sz w:val="24"/>
                <w:szCs w:val="24"/>
                <w:lang w:val="uk-UA" w:eastAsia="zh-CN"/>
              </w:rPr>
              <w:t>:</w:t>
            </w:r>
            <w:r w:rsidRPr="00921311">
              <w:rPr>
                <w:rFonts w:ascii="Times New Roman" w:eastAsia="Times New Roman" w:hAnsi="Times New Roman" w:cs="Times New Roman"/>
                <w:sz w:val="24"/>
                <w:szCs w:val="24"/>
                <w:lang w:val="uk-UA" w:eastAsia="zh-CN"/>
              </w:rPr>
              <w:t xml:space="preserve"> Сплата податків за встановленими ставками.</w:t>
            </w:r>
          </w:p>
          <w:p w:rsidR="00FE5FF0" w:rsidRPr="00921311"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b/>
                <w:i/>
                <w:sz w:val="24"/>
                <w:szCs w:val="24"/>
                <w:lang w:val="uk-UA" w:eastAsia="zh-CN"/>
              </w:rPr>
              <w:t>Суб’єкти господарювання</w:t>
            </w:r>
            <w:r w:rsidRPr="00921311">
              <w:rPr>
                <w:rFonts w:ascii="Times New Roman" w:eastAsia="Times New Roman" w:hAnsi="Times New Roman" w:cs="Times New Roman"/>
                <w:b/>
                <w:sz w:val="24"/>
                <w:szCs w:val="24"/>
                <w:lang w:val="uk-UA" w:eastAsia="zh-CN"/>
              </w:rPr>
              <w:t xml:space="preserve">: </w:t>
            </w:r>
            <w:r w:rsidRPr="00921311">
              <w:rPr>
                <w:rFonts w:ascii="Times New Roman" w:eastAsia="Times New Roman" w:hAnsi="Times New Roman" w:cs="Times New Roman"/>
                <w:sz w:val="24"/>
                <w:szCs w:val="24"/>
                <w:lang w:val="uk-UA" w:eastAsia="zh-CN"/>
              </w:rPr>
              <w:t xml:space="preserve">сплата податків за запропонованими ставками. Інформація щодо очікуваних витрат наведено у додатках 4 до цього АРВ. </w:t>
            </w:r>
          </w:p>
          <w:p w:rsidR="00FE5FF0" w:rsidRPr="00921311" w:rsidRDefault="00FE5FF0" w:rsidP="007F6BE2">
            <w:pPr>
              <w:suppressAutoHyphens/>
              <w:spacing w:after="0" w:line="240" w:lineRule="auto"/>
              <w:rPr>
                <w:rFonts w:ascii="Times New Roman" w:eastAsia="Times New Roman" w:hAnsi="Times New Roman" w:cs="Times New Roman"/>
                <w:sz w:val="24"/>
                <w:szCs w:val="24"/>
                <w:lang w:val="uk-UA" w:eastAsia="zh-CN"/>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FE5FF0" w:rsidRPr="00921311"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921311">
              <w:rPr>
                <w:rFonts w:ascii="Times New Roman" w:eastAsia="Times New Roman" w:hAnsi="Times New Roman" w:cs="Times New Roman"/>
                <w:sz w:val="24"/>
                <w:szCs w:val="24"/>
                <w:lang w:val="uk-UA" w:eastAsia="zh-CN"/>
              </w:rPr>
              <w:lastRenderedPageBreak/>
              <w:t xml:space="preserve">Проблема існувати не буде. Забезпечить досягнення  регулювання, наповнення </w:t>
            </w:r>
            <w:r w:rsidRPr="00921311">
              <w:rPr>
                <w:rFonts w:ascii="Times New Roman" w:eastAsia="Times New Roman" w:hAnsi="Times New Roman" w:cs="Times New Roman"/>
                <w:sz w:val="24"/>
                <w:szCs w:val="24"/>
                <w:lang w:val="uk-UA" w:eastAsia="zh-CN"/>
              </w:rPr>
              <w:lastRenderedPageBreak/>
              <w:t>бюджету, виконання програм соціально-економічного розвитку громади, збереження кількості суб’єктів господарювання та робочих місць.</w:t>
            </w:r>
          </w:p>
        </w:tc>
      </w:tr>
    </w:tbl>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 xml:space="preserve">           </w:t>
      </w:r>
    </w:p>
    <w:tbl>
      <w:tblPr>
        <w:tblW w:w="0" w:type="auto"/>
        <w:tblInd w:w="-10" w:type="dxa"/>
        <w:tblLayout w:type="fixed"/>
        <w:tblLook w:val="0000" w:firstRow="0" w:lastRow="0" w:firstColumn="0" w:lastColumn="0" w:noHBand="0" w:noVBand="0"/>
      </w:tblPr>
      <w:tblGrid>
        <w:gridCol w:w="2508"/>
        <w:gridCol w:w="4061"/>
        <w:gridCol w:w="3305"/>
      </w:tblGrid>
      <w:tr w:rsidR="00FE5FF0" w:rsidRPr="00FE5FF0" w:rsidTr="00200FF4">
        <w:tc>
          <w:tcPr>
            <w:tcW w:w="2508" w:type="dxa"/>
            <w:tcBorders>
              <w:top w:val="single" w:sz="4" w:space="0" w:color="000000"/>
              <w:left w:val="single" w:sz="4" w:space="0" w:color="000000"/>
              <w:bottom w:val="single" w:sz="4" w:space="0" w:color="000000"/>
            </w:tcBorders>
            <w:shd w:val="clear" w:color="auto" w:fill="auto"/>
            <w:vAlign w:val="center"/>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Рейтинг</w:t>
            </w:r>
          </w:p>
        </w:tc>
        <w:tc>
          <w:tcPr>
            <w:tcW w:w="4061" w:type="dxa"/>
            <w:tcBorders>
              <w:top w:val="single" w:sz="4" w:space="0" w:color="000000"/>
              <w:left w:val="single" w:sz="4" w:space="0" w:color="000000"/>
              <w:bottom w:val="single" w:sz="4" w:space="0" w:color="000000"/>
            </w:tcBorders>
            <w:shd w:val="clear" w:color="auto" w:fill="auto"/>
            <w:vAlign w:val="center"/>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Аргументи щодо переваги обраної альтернативи/причини відмови від альтернативи</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 xml:space="preserve">Оцінка ризику зовнішніх чинників на дію запропонованого регуляторного </w:t>
            </w:r>
            <w:proofErr w:type="spellStart"/>
            <w:r w:rsidRPr="00FE5FF0">
              <w:rPr>
                <w:rFonts w:ascii="Times New Roman" w:eastAsia="Times New Roman" w:hAnsi="Times New Roman" w:cs="Times New Roman"/>
                <w:sz w:val="24"/>
                <w:szCs w:val="24"/>
                <w:lang w:val="uk-UA" w:eastAsia="zh-CN"/>
              </w:rPr>
              <w:t>акта</w:t>
            </w:r>
            <w:proofErr w:type="spellEnd"/>
            <w:r w:rsidRPr="00FE5FF0">
              <w:rPr>
                <w:rFonts w:ascii="Times New Roman" w:eastAsia="Times New Roman" w:hAnsi="Times New Roman" w:cs="Times New Roman"/>
                <w:sz w:val="24"/>
                <w:szCs w:val="24"/>
                <w:lang w:val="uk-UA" w:eastAsia="zh-CN"/>
              </w:rPr>
              <w:t xml:space="preserve"> </w:t>
            </w:r>
          </w:p>
        </w:tc>
      </w:tr>
      <w:tr w:rsidR="00FE5FF0" w:rsidRPr="00FE5FF0" w:rsidTr="00200FF4">
        <w:tc>
          <w:tcPr>
            <w:tcW w:w="2508" w:type="dxa"/>
            <w:tcBorders>
              <w:top w:val="single" w:sz="4" w:space="0" w:color="000000"/>
              <w:left w:val="single" w:sz="4" w:space="0" w:color="000000"/>
              <w:bottom w:val="single" w:sz="4" w:space="0" w:color="000000"/>
            </w:tcBorders>
            <w:shd w:val="clear" w:color="auto" w:fill="auto"/>
            <w:vAlign w:val="center"/>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Альтернатива 1</w:t>
            </w:r>
          </w:p>
        </w:tc>
        <w:tc>
          <w:tcPr>
            <w:tcW w:w="4061" w:type="dxa"/>
            <w:tcBorders>
              <w:top w:val="single" w:sz="4" w:space="0" w:color="000000"/>
              <w:left w:val="single" w:sz="4" w:space="0" w:color="000000"/>
              <w:bottom w:val="single" w:sz="4" w:space="0" w:color="000000"/>
            </w:tcBorders>
            <w:shd w:val="clear" w:color="auto" w:fill="auto"/>
            <w:vAlign w:val="center"/>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 xml:space="preserve">У разі неприйняття регуляторного </w:t>
            </w:r>
            <w:proofErr w:type="spellStart"/>
            <w:r w:rsidRPr="00FE5FF0">
              <w:rPr>
                <w:rFonts w:ascii="Times New Roman" w:eastAsia="Times New Roman" w:hAnsi="Times New Roman" w:cs="Times New Roman"/>
                <w:sz w:val="24"/>
                <w:szCs w:val="24"/>
                <w:lang w:val="uk-UA" w:eastAsia="zh-CN"/>
              </w:rPr>
              <w:t>акта</w:t>
            </w:r>
            <w:proofErr w:type="spellEnd"/>
            <w:r w:rsidRPr="00FE5FF0">
              <w:rPr>
                <w:rFonts w:ascii="Times New Roman" w:eastAsia="Times New Roman" w:hAnsi="Times New Roman" w:cs="Times New Roman"/>
                <w:sz w:val="24"/>
                <w:szCs w:val="24"/>
                <w:lang w:val="uk-UA" w:eastAsia="zh-CN"/>
              </w:rPr>
              <w:t>, податки справлятимуться по мінімальних ставках, що спричинить втрати дохідної частини бюджету і відповідно не виконання бюджетних програм. Вказана альтернатива є неприйнятною.</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Зміни до  чинного законодавства в частині місцевих податків і зборів.</w:t>
            </w:r>
          </w:p>
        </w:tc>
      </w:tr>
      <w:tr w:rsidR="00FE5FF0" w:rsidRPr="00FE5FF0" w:rsidTr="00200FF4">
        <w:tc>
          <w:tcPr>
            <w:tcW w:w="2508" w:type="dxa"/>
            <w:tcBorders>
              <w:top w:val="single" w:sz="4" w:space="0" w:color="000000"/>
              <w:left w:val="single" w:sz="4" w:space="0" w:color="000000"/>
              <w:bottom w:val="single" w:sz="4" w:space="0" w:color="000000"/>
            </w:tcBorders>
            <w:shd w:val="clear" w:color="auto" w:fill="auto"/>
            <w:vAlign w:val="center"/>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Альтернатива 2</w:t>
            </w:r>
          </w:p>
        </w:tc>
        <w:tc>
          <w:tcPr>
            <w:tcW w:w="4061" w:type="dxa"/>
            <w:tcBorders>
              <w:top w:val="single" w:sz="4" w:space="0" w:color="000000"/>
              <w:left w:val="single" w:sz="4" w:space="0" w:color="000000"/>
              <w:bottom w:val="single" w:sz="4" w:space="0" w:color="000000"/>
            </w:tcBorders>
            <w:shd w:val="clear" w:color="auto" w:fill="auto"/>
            <w:vAlign w:val="center"/>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Цілі прийняття проекту рішення Про встановлення ставок єдиного податку на території Гребінківської селищної територіальної громади на 2022 рік» будуть досягнуті майже в повній мірі.  До бюджету надійдуть додаткові кошти від сплати податків, а податкове навантаження для платників не буде надмірним. Прийняттям  вказаного рішення буде досягнуто балансу інтересів селищної ради і платників податків.</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Зміни до  чинного законодавства в частині місцевих податків і зборів.</w:t>
            </w:r>
          </w:p>
        </w:tc>
      </w:tr>
    </w:tbl>
    <w:p w:rsidR="00FE5FF0" w:rsidRPr="00FE5FF0" w:rsidRDefault="00FE5FF0" w:rsidP="007F6BE2">
      <w:pPr>
        <w:suppressAutoHyphens/>
        <w:spacing w:after="0" w:line="240" w:lineRule="auto"/>
        <w:jc w:val="both"/>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sz w:val="24"/>
          <w:szCs w:val="24"/>
          <w:lang w:val="uk-UA" w:eastAsia="zh-CN"/>
        </w:rPr>
        <w:t xml:space="preserve">        </w:t>
      </w:r>
    </w:p>
    <w:p w:rsidR="00FE5FF0" w:rsidRPr="00FE5FF0" w:rsidRDefault="00FE5FF0" w:rsidP="007F6BE2">
      <w:pPr>
        <w:suppressAutoHyphens/>
        <w:spacing w:after="0" w:line="240" w:lineRule="auto"/>
        <w:ind w:firstLine="567"/>
        <w:jc w:val="both"/>
        <w:rPr>
          <w:rFonts w:ascii="Times New Roman" w:eastAsia="Times New Roman" w:hAnsi="Times New Roman" w:cs="Times New Roman"/>
          <w:sz w:val="28"/>
          <w:szCs w:val="20"/>
          <w:lang w:val="uk-UA" w:eastAsia="zh-CN"/>
        </w:rPr>
      </w:pPr>
      <w:r w:rsidRPr="00200FF4">
        <w:rPr>
          <w:rFonts w:ascii="Times New Roman" w:eastAsia="Times New Roman" w:hAnsi="Times New Roman" w:cs="Times New Roman"/>
          <w:sz w:val="28"/>
          <w:szCs w:val="28"/>
          <w:lang w:val="uk-UA" w:eastAsia="zh-CN"/>
        </w:rPr>
        <w:t>Таким чином для реалізації обрано Альтернативу 2 - встановлення економічно-</w:t>
      </w:r>
      <w:r w:rsidR="00200FF4" w:rsidRPr="00200FF4">
        <w:rPr>
          <w:rFonts w:ascii="Times New Roman" w:eastAsia="Times New Roman" w:hAnsi="Times New Roman" w:cs="Times New Roman"/>
          <w:sz w:val="28"/>
          <w:szCs w:val="28"/>
          <w:lang w:val="uk-UA" w:eastAsia="zh-CN"/>
        </w:rPr>
        <w:t>обґрунтованих</w:t>
      </w:r>
      <w:r w:rsidRPr="00200FF4">
        <w:rPr>
          <w:rFonts w:ascii="Times New Roman" w:eastAsia="Times New Roman" w:hAnsi="Times New Roman" w:cs="Times New Roman"/>
          <w:sz w:val="28"/>
          <w:szCs w:val="28"/>
          <w:lang w:val="uk-UA" w:eastAsia="zh-CN"/>
        </w:rPr>
        <w:t xml:space="preserve"> ставок єдиного податку, що є посильними для платників податків, та забезпечить фінансову основу самостійності органу місцевого самоврядування – Гребінківської селищної ради.       </w:t>
      </w:r>
    </w:p>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b/>
          <w:sz w:val="24"/>
          <w:szCs w:val="24"/>
          <w:lang w:val="uk-UA" w:eastAsia="zh-CN"/>
        </w:rPr>
        <w:lastRenderedPageBreak/>
        <w:t xml:space="preserve">         </w:t>
      </w:r>
    </w:p>
    <w:p w:rsidR="00FE5FF0" w:rsidRPr="00200FF4" w:rsidRDefault="00FE5FF0" w:rsidP="007F6BE2">
      <w:pPr>
        <w:suppressAutoHyphens/>
        <w:spacing w:after="0" w:line="240" w:lineRule="auto"/>
        <w:jc w:val="center"/>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b/>
          <w:sz w:val="28"/>
          <w:szCs w:val="28"/>
          <w:lang w:val="en-US" w:eastAsia="zh-CN"/>
        </w:rPr>
        <w:t>V</w:t>
      </w:r>
      <w:r w:rsidRPr="00200FF4">
        <w:rPr>
          <w:rFonts w:ascii="Times New Roman" w:eastAsia="Times New Roman" w:hAnsi="Times New Roman" w:cs="Times New Roman"/>
          <w:b/>
          <w:sz w:val="28"/>
          <w:szCs w:val="28"/>
          <w:lang w:eastAsia="zh-CN"/>
        </w:rPr>
        <w:t xml:space="preserve">. </w:t>
      </w:r>
      <w:r w:rsidRPr="00200FF4">
        <w:rPr>
          <w:rFonts w:ascii="Times New Roman" w:eastAsia="Times New Roman" w:hAnsi="Times New Roman" w:cs="Times New Roman"/>
          <w:b/>
          <w:sz w:val="28"/>
          <w:szCs w:val="28"/>
          <w:lang w:val="uk-UA" w:eastAsia="zh-CN"/>
        </w:rPr>
        <w:t>Механізм, який пропонується застосувати для розв’язання проблеми</w:t>
      </w:r>
    </w:p>
    <w:p w:rsidR="00FE5FF0" w:rsidRPr="00200FF4" w:rsidRDefault="00FE5FF0" w:rsidP="00200FF4">
      <w:pPr>
        <w:suppressAutoHyphens/>
        <w:spacing w:after="0" w:line="240" w:lineRule="auto"/>
        <w:ind w:firstLine="567"/>
        <w:jc w:val="both"/>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sz w:val="28"/>
          <w:szCs w:val="28"/>
          <w:lang w:val="uk-UA" w:eastAsia="zh-CN"/>
        </w:rPr>
        <w:t xml:space="preserve">Основними механізмами, які забезпечать розв’язання визначеної проблеми є  встановлення ставок місцевих податків шляхом прийняття  регуляторного акту. </w:t>
      </w:r>
    </w:p>
    <w:p w:rsidR="00FE5FF0" w:rsidRPr="00200FF4" w:rsidRDefault="00FE5FF0" w:rsidP="00200FF4">
      <w:pPr>
        <w:suppressAutoHyphens/>
        <w:spacing w:after="0" w:line="240" w:lineRule="auto"/>
        <w:ind w:firstLine="567"/>
        <w:jc w:val="both"/>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sz w:val="28"/>
          <w:szCs w:val="28"/>
          <w:lang w:val="uk-UA" w:eastAsia="zh-CN"/>
        </w:rPr>
        <w:t>Заходи, які забезпечують розв’язання даної проблеми:</w:t>
      </w:r>
    </w:p>
    <w:p w:rsidR="00FE5FF0" w:rsidRPr="00200FF4" w:rsidRDefault="00FE5FF0" w:rsidP="00200FF4">
      <w:pPr>
        <w:suppressAutoHyphens/>
        <w:spacing w:after="0" w:line="240" w:lineRule="auto"/>
        <w:ind w:firstLine="567"/>
        <w:jc w:val="both"/>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sz w:val="28"/>
          <w:szCs w:val="28"/>
          <w:lang w:val="uk-UA" w:eastAsia="zh-CN"/>
        </w:rPr>
        <w:t>- розробка проекту рішення «Про встановлення ставок єдиного податку на території Гребінківської селищної територіальної громади на 2023 рік» та АРВ до нього;</w:t>
      </w:r>
    </w:p>
    <w:p w:rsidR="00FE5FF0" w:rsidRPr="00200FF4" w:rsidRDefault="00FE5FF0" w:rsidP="00200FF4">
      <w:pPr>
        <w:suppressAutoHyphens/>
        <w:spacing w:after="0" w:line="240" w:lineRule="auto"/>
        <w:ind w:firstLine="567"/>
        <w:jc w:val="both"/>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sz w:val="28"/>
          <w:szCs w:val="28"/>
          <w:lang w:val="uk-UA" w:eastAsia="zh-CN"/>
        </w:rPr>
        <w:t>- проведення консультацій, робочих нарад, зустрічей з суб’єктами господарювання, жителями громади;</w:t>
      </w:r>
    </w:p>
    <w:p w:rsidR="00FE5FF0" w:rsidRPr="00200FF4" w:rsidRDefault="00FE5FF0" w:rsidP="00200FF4">
      <w:pPr>
        <w:suppressAutoHyphens/>
        <w:spacing w:after="0" w:line="240" w:lineRule="auto"/>
        <w:ind w:firstLine="567"/>
        <w:jc w:val="both"/>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sz w:val="28"/>
          <w:szCs w:val="28"/>
          <w:lang w:val="uk-UA" w:eastAsia="zh-CN"/>
        </w:rPr>
        <w:t xml:space="preserve">-оприлюднення проекту рішення разом з аналізом проекту регуляторного </w:t>
      </w:r>
      <w:proofErr w:type="spellStart"/>
      <w:r w:rsidRPr="00200FF4">
        <w:rPr>
          <w:rFonts w:ascii="Times New Roman" w:eastAsia="Times New Roman" w:hAnsi="Times New Roman" w:cs="Times New Roman"/>
          <w:sz w:val="28"/>
          <w:szCs w:val="28"/>
          <w:lang w:val="uk-UA" w:eastAsia="zh-CN"/>
        </w:rPr>
        <w:t>акта</w:t>
      </w:r>
      <w:proofErr w:type="spellEnd"/>
      <w:r w:rsidRPr="00200FF4">
        <w:rPr>
          <w:rFonts w:ascii="Times New Roman" w:eastAsia="Times New Roman" w:hAnsi="Times New Roman" w:cs="Times New Roman"/>
          <w:sz w:val="28"/>
          <w:szCs w:val="28"/>
          <w:lang w:val="uk-UA" w:eastAsia="zh-CN"/>
        </w:rPr>
        <w:t>, отримання зауважень і пропозицій;</w:t>
      </w:r>
    </w:p>
    <w:p w:rsidR="00FE5FF0" w:rsidRPr="00200FF4" w:rsidRDefault="00FE5FF0" w:rsidP="00200FF4">
      <w:pPr>
        <w:suppressAutoHyphens/>
        <w:spacing w:after="0" w:line="240" w:lineRule="auto"/>
        <w:ind w:firstLine="567"/>
        <w:jc w:val="both"/>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sz w:val="28"/>
          <w:szCs w:val="28"/>
          <w:lang w:val="uk-UA" w:eastAsia="zh-CN"/>
        </w:rPr>
        <w:t>- підготовка експертного висновку відповідною комісією щодо відповідності проекту рішення вимогам статей 4 та 8 Закону України «Про засади державної регуляторної політики у сфері господарської діяльності»;</w:t>
      </w:r>
    </w:p>
    <w:p w:rsidR="00FE5FF0" w:rsidRPr="00200FF4" w:rsidRDefault="00FE5FF0" w:rsidP="00200FF4">
      <w:pPr>
        <w:suppressAutoHyphens/>
        <w:spacing w:after="0" w:line="240" w:lineRule="auto"/>
        <w:ind w:firstLine="567"/>
        <w:jc w:val="both"/>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sz w:val="28"/>
          <w:szCs w:val="28"/>
          <w:lang w:val="uk-UA" w:eastAsia="zh-CN"/>
        </w:rPr>
        <w:t>- отримання пропозицій від ДРС по удосконаленню проекту регуляторного акту;</w:t>
      </w:r>
    </w:p>
    <w:p w:rsidR="00FE5FF0" w:rsidRPr="00200FF4" w:rsidRDefault="00FE5FF0" w:rsidP="00200FF4">
      <w:pPr>
        <w:suppressAutoHyphens/>
        <w:spacing w:after="0" w:line="240" w:lineRule="auto"/>
        <w:ind w:firstLine="567"/>
        <w:jc w:val="both"/>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sz w:val="28"/>
          <w:szCs w:val="28"/>
          <w:lang w:val="uk-UA" w:eastAsia="zh-CN"/>
        </w:rPr>
        <w:t>- прийняття рішення на сесії Гребінківської селищної ради та його оприлюднення у встановленому законодавством порядку;</w:t>
      </w:r>
    </w:p>
    <w:p w:rsidR="00FE5FF0" w:rsidRPr="00200FF4" w:rsidRDefault="00FE5FF0" w:rsidP="00200FF4">
      <w:pPr>
        <w:suppressAutoHyphens/>
        <w:spacing w:after="0" w:line="240" w:lineRule="auto"/>
        <w:ind w:firstLine="567"/>
        <w:jc w:val="both"/>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sz w:val="28"/>
          <w:szCs w:val="28"/>
          <w:lang w:val="uk-UA" w:eastAsia="zh-CN"/>
        </w:rPr>
        <w:t xml:space="preserve">- проведення заходів з відстеження результативності регуляторного </w:t>
      </w:r>
      <w:proofErr w:type="spellStart"/>
      <w:r w:rsidRPr="00200FF4">
        <w:rPr>
          <w:rFonts w:ascii="Times New Roman" w:eastAsia="Times New Roman" w:hAnsi="Times New Roman" w:cs="Times New Roman"/>
          <w:sz w:val="28"/>
          <w:szCs w:val="28"/>
          <w:lang w:val="uk-UA" w:eastAsia="zh-CN"/>
        </w:rPr>
        <w:t>акта</w:t>
      </w:r>
      <w:proofErr w:type="spellEnd"/>
      <w:r w:rsidRPr="00200FF4">
        <w:rPr>
          <w:rFonts w:ascii="Times New Roman" w:eastAsia="Times New Roman" w:hAnsi="Times New Roman" w:cs="Times New Roman"/>
          <w:sz w:val="28"/>
          <w:szCs w:val="28"/>
          <w:lang w:val="uk-UA" w:eastAsia="zh-CN"/>
        </w:rPr>
        <w:t>.</w:t>
      </w:r>
    </w:p>
    <w:p w:rsidR="00FE5FF0" w:rsidRPr="00200FF4" w:rsidRDefault="00FE5FF0" w:rsidP="007F6BE2">
      <w:pPr>
        <w:suppressAutoHyphens/>
        <w:spacing w:after="0" w:line="240" w:lineRule="auto"/>
        <w:ind w:firstLine="708"/>
        <w:jc w:val="both"/>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sz w:val="28"/>
          <w:szCs w:val="28"/>
          <w:lang w:val="uk-UA" w:eastAsia="zh-CN"/>
        </w:rPr>
        <w:t xml:space="preserve"> </w:t>
      </w:r>
    </w:p>
    <w:p w:rsidR="00FE5FF0" w:rsidRPr="00200FF4" w:rsidRDefault="00FE5FF0" w:rsidP="007F6BE2">
      <w:pPr>
        <w:suppressAutoHyphens/>
        <w:spacing w:after="0" w:line="240" w:lineRule="auto"/>
        <w:jc w:val="center"/>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b/>
          <w:sz w:val="28"/>
          <w:szCs w:val="28"/>
          <w:lang w:val="uk-UA" w:eastAsia="zh-CN"/>
        </w:rPr>
        <w:t xml:space="preserve">VI. Оцінка виконання вимог регуляторного </w:t>
      </w:r>
      <w:proofErr w:type="spellStart"/>
      <w:r w:rsidRPr="00200FF4">
        <w:rPr>
          <w:rFonts w:ascii="Times New Roman" w:eastAsia="Times New Roman" w:hAnsi="Times New Roman" w:cs="Times New Roman"/>
          <w:b/>
          <w:sz w:val="28"/>
          <w:szCs w:val="28"/>
          <w:lang w:val="uk-UA" w:eastAsia="zh-CN"/>
        </w:rPr>
        <w:t>акта</w:t>
      </w:r>
      <w:proofErr w:type="spellEnd"/>
      <w:r w:rsidRPr="00200FF4">
        <w:rPr>
          <w:rFonts w:ascii="Times New Roman" w:eastAsia="Times New Roman" w:hAnsi="Times New Roman" w:cs="Times New Roman"/>
          <w:b/>
          <w:sz w:val="28"/>
          <w:szCs w:val="28"/>
          <w:lang w:val="uk-UA" w:eastAsia="zh-CN"/>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FE5FF0" w:rsidRPr="00200FF4" w:rsidRDefault="00FE5FF0" w:rsidP="00200FF4">
      <w:pPr>
        <w:suppressAutoHyphens/>
        <w:spacing w:after="0" w:line="240" w:lineRule="auto"/>
        <w:ind w:firstLine="567"/>
        <w:jc w:val="both"/>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sz w:val="28"/>
          <w:szCs w:val="28"/>
          <w:lang w:val="uk-UA" w:eastAsia="zh-CN"/>
        </w:rPr>
        <w:t>Бюджетні витрати на адміністрування регулювання суб’єктів малого підприємництва не підлягають розрахунку, оскільки встановлені нормами Податкового кодексу України. Органи місцевого самоврядування наділені повноваженнями  встановлювати ставки місцевих податків і зборів, не змінюючи порядок їх обчислення, сплати та інші адміністративні процедури.</w:t>
      </w:r>
    </w:p>
    <w:p w:rsidR="00FE5FF0" w:rsidRPr="00200FF4" w:rsidRDefault="00FE5FF0" w:rsidP="00200FF4">
      <w:pPr>
        <w:suppressAutoHyphens/>
        <w:autoSpaceDE w:val="0"/>
        <w:spacing w:after="0" w:line="240" w:lineRule="auto"/>
        <w:ind w:firstLine="567"/>
        <w:jc w:val="both"/>
        <w:rPr>
          <w:rFonts w:ascii="Times New Roman" w:eastAsia="Times New Roman" w:hAnsi="Times New Roman" w:cs="Times New Roman"/>
          <w:color w:val="000000"/>
          <w:sz w:val="28"/>
          <w:szCs w:val="28"/>
          <w:lang w:val="uk-UA" w:eastAsia="zh-CN"/>
        </w:rPr>
      </w:pPr>
      <w:r w:rsidRPr="00200FF4">
        <w:rPr>
          <w:rFonts w:ascii="Times New Roman" w:eastAsia="Times New Roman" w:hAnsi="Times New Roman" w:cs="Times New Roman"/>
          <w:color w:val="000000"/>
          <w:sz w:val="28"/>
          <w:szCs w:val="28"/>
          <w:lang w:val="uk-UA" w:eastAsia="zh-CN"/>
        </w:rPr>
        <w:t xml:space="preserve">Дія регуляторного </w:t>
      </w:r>
      <w:proofErr w:type="spellStart"/>
      <w:r w:rsidRPr="00200FF4">
        <w:rPr>
          <w:rFonts w:ascii="Times New Roman" w:eastAsia="Times New Roman" w:hAnsi="Times New Roman" w:cs="Times New Roman"/>
          <w:color w:val="000000"/>
          <w:sz w:val="28"/>
          <w:szCs w:val="28"/>
          <w:lang w:val="uk-UA" w:eastAsia="zh-CN"/>
        </w:rPr>
        <w:t>акта</w:t>
      </w:r>
      <w:proofErr w:type="spellEnd"/>
      <w:r w:rsidRPr="00200FF4">
        <w:rPr>
          <w:rFonts w:ascii="Times New Roman" w:eastAsia="Times New Roman" w:hAnsi="Times New Roman" w:cs="Times New Roman"/>
          <w:color w:val="000000"/>
          <w:sz w:val="28"/>
          <w:szCs w:val="28"/>
          <w:lang w:val="uk-UA" w:eastAsia="zh-CN"/>
        </w:rPr>
        <w:t xml:space="preserve"> не поширюється на суб’єктів господарювання великого й середнього підприємництва, тому розрахунки витрат на одного суб’єкта господарювання та бюджетних витрат адміністрування зазначеної категорії відповідно до Методики проведення аналізу впливу регуляторного </w:t>
      </w:r>
      <w:proofErr w:type="spellStart"/>
      <w:r w:rsidRPr="00200FF4">
        <w:rPr>
          <w:rFonts w:ascii="Times New Roman" w:eastAsia="Times New Roman" w:hAnsi="Times New Roman" w:cs="Times New Roman"/>
          <w:color w:val="000000"/>
          <w:sz w:val="28"/>
          <w:szCs w:val="28"/>
          <w:lang w:val="uk-UA" w:eastAsia="zh-CN"/>
        </w:rPr>
        <w:t>акта</w:t>
      </w:r>
      <w:proofErr w:type="spellEnd"/>
      <w:r w:rsidRPr="00200FF4">
        <w:rPr>
          <w:rFonts w:ascii="Times New Roman" w:eastAsia="Times New Roman" w:hAnsi="Times New Roman" w:cs="Times New Roman"/>
          <w:color w:val="000000"/>
          <w:sz w:val="28"/>
          <w:szCs w:val="28"/>
          <w:lang w:val="uk-UA" w:eastAsia="zh-CN"/>
        </w:rPr>
        <w:t xml:space="preserve"> (Постанова Кабінету Міністрів України від 11.03.2004 року № 308 «Про затвердження </w:t>
      </w:r>
      <w:proofErr w:type="spellStart"/>
      <w:r w:rsidRPr="00200FF4">
        <w:rPr>
          <w:rFonts w:ascii="Times New Roman" w:eastAsia="Times New Roman" w:hAnsi="Times New Roman" w:cs="Times New Roman"/>
          <w:color w:val="000000"/>
          <w:sz w:val="28"/>
          <w:szCs w:val="28"/>
          <w:lang w:val="uk-UA" w:eastAsia="zh-CN"/>
        </w:rPr>
        <w:t>методик</w:t>
      </w:r>
      <w:proofErr w:type="spellEnd"/>
      <w:r w:rsidRPr="00200FF4">
        <w:rPr>
          <w:rFonts w:ascii="Times New Roman" w:eastAsia="Times New Roman" w:hAnsi="Times New Roman" w:cs="Times New Roman"/>
          <w:color w:val="000000"/>
          <w:sz w:val="28"/>
          <w:szCs w:val="28"/>
          <w:lang w:val="uk-UA" w:eastAsia="zh-CN"/>
        </w:rPr>
        <w:t xml:space="preserve"> проведення аналізу впливу та відстеження результативності регуляторного </w:t>
      </w:r>
      <w:proofErr w:type="spellStart"/>
      <w:r w:rsidRPr="00200FF4">
        <w:rPr>
          <w:rFonts w:ascii="Times New Roman" w:eastAsia="Times New Roman" w:hAnsi="Times New Roman" w:cs="Times New Roman"/>
          <w:color w:val="000000"/>
          <w:sz w:val="28"/>
          <w:szCs w:val="28"/>
          <w:lang w:val="uk-UA" w:eastAsia="zh-CN"/>
        </w:rPr>
        <w:t>акта</w:t>
      </w:r>
      <w:proofErr w:type="spellEnd"/>
      <w:r w:rsidRPr="00200FF4">
        <w:rPr>
          <w:rFonts w:ascii="Times New Roman" w:eastAsia="Times New Roman" w:hAnsi="Times New Roman" w:cs="Times New Roman"/>
          <w:color w:val="000000"/>
          <w:sz w:val="28"/>
          <w:szCs w:val="28"/>
          <w:lang w:val="uk-UA" w:eastAsia="zh-CN"/>
        </w:rPr>
        <w:t xml:space="preserve">») не проводилися. Питома вага суб’єктів І та ІІ груп малого підприємництва (мікро) у загальній кількості суб’єктів господарювання, на яких поширюється дія регуляторного </w:t>
      </w:r>
      <w:proofErr w:type="spellStart"/>
      <w:r w:rsidRPr="00200FF4">
        <w:rPr>
          <w:rFonts w:ascii="Times New Roman" w:eastAsia="Times New Roman" w:hAnsi="Times New Roman" w:cs="Times New Roman"/>
          <w:color w:val="000000"/>
          <w:sz w:val="28"/>
          <w:szCs w:val="28"/>
          <w:lang w:val="uk-UA" w:eastAsia="zh-CN"/>
        </w:rPr>
        <w:t>акта</w:t>
      </w:r>
      <w:proofErr w:type="spellEnd"/>
      <w:r w:rsidRPr="00200FF4">
        <w:rPr>
          <w:rFonts w:ascii="Times New Roman" w:eastAsia="Times New Roman" w:hAnsi="Times New Roman" w:cs="Times New Roman"/>
          <w:color w:val="000000"/>
          <w:sz w:val="28"/>
          <w:szCs w:val="28"/>
          <w:lang w:val="uk-UA" w:eastAsia="zh-CN"/>
        </w:rPr>
        <w:t>, складає 100 відсотків.</w:t>
      </w:r>
    </w:p>
    <w:p w:rsidR="00200FF4" w:rsidRPr="00921311" w:rsidRDefault="00200FF4" w:rsidP="007F6BE2">
      <w:pPr>
        <w:keepNext/>
        <w:keepLines/>
        <w:suppressAutoHyphens/>
        <w:spacing w:after="0" w:line="240" w:lineRule="auto"/>
        <w:ind w:left="40" w:firstLine="700"/>
        <w:jc w:val="center"/>
        <w:rPr>
          <w:rFonts w:ascii="Times New Roman" w:eastAsia="Times New Roman" w:hAnsi="Times New Roman" w:cs="Times New Roman"/>
          <w:b/>
          <w:bCs/>
          <w:sz w:val="24"/>
          <w:szCs w:val="24"/>
          <w:lang w:val="uk-UA" w:eastAsia="ru-RU"/>
        </w:rPr>
      </w:pPr>
      <w:bookmarkStart w:id="44" w:name="bookmark4"/>
    </w:p>
    <w:p w:rsidR="00FE5FF0" w:rsidRPr="00921311" w:rsidRDefault="00FE5FF0" w:rsidP="00200FF4">
      <w:pPr>
        <w:keepNext/>
        <w:keepLines/>
        <w:suppressAutoHyphens/>
        <w:spacing w:after="0" w:line="240" w:lineRule="auto"/>
        <w:jc w:val="center"/>
        <w:rPr>
          <w:rFonts w:ascii="Times New Roman" w:eastAsia="Times New Roman" w:hAnsi="Times New Roman" w:cs="Times New Roman"/>
          <w:b/>
          <w:bCs/>
          <w:sz w:val="28"/>
          <w:szCs w:val="28"/>
          <w:lang w:val="uk-UA" w:eastAsia="ru-RU"/>
        </w:rPr>
      </w:pPr>
      <w:r w:rsidRPr="00921311">
        <w:rPr>
          <w:rFonts w:ascii="Times New Roman" w:eastAsia="Times New Roman" w:hAnsi="Times New Roman" w:cs="Times New Roman"/>
          <w:b/>
          <w:bCs/>
          <w:sz w:val="28"/>
          <w:szCs w:val="28"/>
          <w:lang w:val="uk-UA" w:eastAsia="ru-RU"/>
        </w:rPr>
        <w:t xml:space="preserve">VII. Обґрунтування запропонованого строку дії регуляторного </w:t>
      </w:r>
      <w:proofErr w:type="spellStart"/>
      <w:r w:rsidRPr="00921311">
        <w:rPr>
          <w:rFonts w:ascii="Times New Roman" w:eastAsia="Times New Roman" w:hAnsi="Times New Roman" w:cs="Times New Roman"/>
          <w:b/>
          <w:bCs/>
          <w:sz w:val="28"/>
          <w:szCs w:val="28"/>
          <w:lang w:val="uk-UA" w:eastAsia="ru-RU"/>
        </w:rPr>
        <w:t>акта</w:t>
      </w:r>
      <w:bookmarkEnd w:id="44"/>
      <w:proofErr w:type="spellEnd"/>
    </w:p>
    <w:p w:rsidR="00FE5FF0" w:rsidRPr="00200FF4" w:rsidRDefault="00FE5FF0" w:rsidP="00200FF4">
      <w:pPr>
        <w:suppressAutoHyphens/>
        <w:spacing w:after="0" w:line="240" w:lineRule="auto"/>
        <w:ind w:firstLine="567"/>
        <w:jc w:val="both"/>
        <w:rPr>
          <w:rFonts w:ascii="Times New Roman" w:eastAsia="Times New Roman" w:hAnsi="Times New Roman" w:cs="Times New Roman"/>
          <w:sz w:val="28"/>
          <w:szCs w:val="28"/>
          <w:lang w:val="uk-UA" w:eastAsia="zh-CN"/>
        </w:rPr>
      </w:pPr>
      <w:r w:rsidRPr="00921311">
        <w:rPr>
          <w:rFonts w:ascii="Times New Roman" w:eastAsia="Times New Roman" w:hAnsi="Times New Roman" w:cs="Times New Roman"/>
          <w:sz w:val="28"/>
          <w:szCs w:val="28"/>
          <w:lang w:val="uk-UA" w:eastAsia="zh-CN"/>
        </w:rPr>
        <w:t>Строк дії запропонованого регуляторного акту один рік, що є достатнім для розв’язання проблеми та досягнення цілей державного</w:t>
      </w:r>
      <w:r w:rsidRPr="00200FF4">
        <w:rPr>
          <w:rFonts w:ascii="Times New Roman" w:eastAsia="Times New Roman" w:hAnsi="Times New Roman" w:cs="Times New Roman"/>
          <w:sz w:val="28"/>
          <w:szCs w:val="28"/>
          <w:lang w:val="uk-UA" w:eastAsia="zh-CN"/>
        </w:rPr>
        <w:t xml:space="preserve"> регулювання.</w:t>
      </w:r>
    </w:p>
    <w:p w:rsidR="00FE5FF0" w:rsidRPr="00200FF4" w:rsidRDefault="00FE5FF0" w:rsidP="00200FF4">
      <w:pPr>
        <w:suppressAutoHyphens/>
        <w:spacing w:after="0" w:line="240" w:lineRule="auto"/>
        <w:ind w:firstLine="567"/>
        <w:jc w:val="both"/>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sz w:val="28"/>
          <w:szCs w:val="28"/>
          <w:lang w:val="uk-UA" w:eastAsia="zh-CN"/>
        </w:rPr>
        <w:t>Передбачається, що платники єдиного податку І та ІІ груп будуть неухильно виконувати вимоги запропонованого проекту рішення, тобто в повному обсязі та своєчасно здійснювати податкові платежі.</w:t>
      </w:r>
    </w:p>
    <w:p w:rsidR="00FE5FF0" w:rsidRPr="00200FF4" w:rsidRDefault="00FE5FF0" w:rsidP="00200FF4">
      <w:pPr>
        <w:suppressAutoHyphens/>
        <w:spacing w:after="0" w:line="240" w:lineRule="auto"/>
        <w:ind w:firstLine="567"/>
        <w:jc w:val="both"/>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sz w:val="28"/>
          <w:szCs w:val="28"/>
          <w:lang w:val="uk-UA" w:eastAsia="zh-CN"/>
        </w:rPr>
        <w:lastRenderedPageBreak/>
        <w:t>Несплата (неперерахування) фізичною особою-платником єдиного податку, визначеною </w:t>
      </w:r>
      <w:hyperlink r:id="rId8" w:anchor="n6951" w:history="1">
        <w:r w:rsidRPr="00200FF4">
          <w:rPr>
            <w:rFonts w:ascii="Times New Roman" w:eastAsia="Times New Roman" w:hAnsi="Times New Roman" w:cs="Times New Roman"/>
            <w:color w:val="0000FF"/>
            <w:sz w:val="28"/>
            <w:szCs w:val="28"/>
            <w:u w:val="single"/>
            <w:lang w:val="uk-UA" w:eastAsia="zh-CN"/>
          </w:rPr>
          <w:t>підпунктами 1</w:t>
        </w:r>
      </w:hyperlink>
      <w:hyperlink r:id="rId9" w:anchor="n6951" w:history="1">
        <w:r w:rsidRPr="00200FF4">
          <w:rPr>
            <w:rFonts w:ascii="Times New Roman" w:eastAsia="Times New Roman" w:hAnsi="Times New Roman" w:cs="Times New Roman"/>
            <w:color w:val="0000FF"/>
            <w:sz w:val="28"/>
            <w:szCs w:val="28"/>
            <w:u w:val="single"/>
            <w:lang w:val="uk-UA" w:eastAsia="zh-CN"/>
          </w:rPr>
          <w:t> </w:t>
        </w:r>
      </w:hyperlink>
      <w:r w:rsidRPr="00200FF4">
        <w:rPr>
          <w:rFonts w:ascii="Times New Roman" w:eastAsia="Times New Roman" w:hAnsi="Times New Roman" w:cs="Times New Roman"/>
          <w:sz w:val="28"/>
          <w:szCs w:val="28"/>
          <w:lang w:val="uk-UA" w:eastAsia="zh-CN"/>
        </w:rPr>
        <w:t>і </w:t>
      </w:r>
      <w:hyperlink r:id="rId10" w:anchor="n6952" w:history="1">
        <w:r w:rsidRPr="00200FF4">
          <w:rPr>
            <w:rFonts w:ascii="Times New Roman" w:eastAsia="Times New Roman" w:hAnsi="Times New Roman" w:cs="Times New Roman"/>
            <w:color w:val="0000FF"/>
            <w:sz w:val="28"/>
            <w:szCs w:val="28"/>
            <w:u w:val="single"/>
            <w:lang w:val="uk-UA" w:eastAsia="zh-CN"/>
          </w:rPr>
          <w:t>2 пункту 291.4</w:t>
        </w:r>
      </w:hyperlink>
      <w:r w:rsidRPr="00200FF4">
        <w:rPr>
          <w:rFonts w:ascii="Times New Roman" w:eastAsia="Times New Roman" w:hAnsi="Times New Roman" w:cs="Times New Roman"/>
          <w:sz w:val="28"/>
          <w:szCs w:val="28"/>
          <w:lang w:val="uk-UA" w:eastAsia="zh-CN"/>
        </w:rPr>
        <w:t xml:space="preserve"> статті 291 Кодексу, авансових внесків єдиного податку в порядку та в строки, визначені цим Кодексом, тягне за собою накладення штрафу в розмірі 50 відсотків ставки єдиного податку, обраної платником єдиного податку відповідно до Кодексу. </w:t>
      </w:r>
    </w:p>
    <w:p w:rsidR="00FE5FF0" w:rsidRPr="00200FF4" w:rsidRDefault="00FE5FF0" w:rsidP="00200FF4">
      <w:pPr>
        <w:suppressAutoHyphens/>
        <w:spacing w:after="0" w:line="240" w:lineRule="auto"/>
        <w:ind w:firstLine="567"/>
        <w:jc w:val="both"/>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sz w:val="28"/>
          <w:szCs w:val="28"/>
          <w:lang w:val="uk-UA" w:eastAsia="zh-CN"/>
        </w:rPr>
        <w:t xml:space="preserve">У разі виявлення відповідним контролюючим органом, під час проведення перевірок, порушень платником єдиного податку першої – третьої груп вимог, установлених Кодексом, анулювання реєстрації платника єдиного податку першої – третьої груп проводиться за рішенням такого органу, прийнятим на підставі </w:t>
      </w:r>
      <w:proofErr w:type="spellStart"/>
      <w:r w:rsidRPr="00200FF4">
        <w:rPr>
          <w:rFonts w:ascii="Times New Roman" w:eastAsia="Times New Roman" w:hAnsi="Times New Roman" w:cs="Times New Roman"/>
          <w:sz w:val="28"/>
          <w:szCs w:val="28"/>
          <w:lang w:val="uk-UA" w:eastAsia="zh-CN"/>
        </w:rPr>
        <w:t>акта</w:t>
      </w:r>
      <w:proofErr w:type="spellEnd"/>
      <w:r w:rsidRPr="00200FF4">
        <w:rPr>
          <w:rFonts w:ascii="Times New Roman" w:eastAsia="Times New Roman" w:hAnsi="Times New Roman" w:cs="Times New Roman"/>
          <w:sz w:val="28"/>
          <w:szCs w:val="28"/>
          <w:lang w:val="uk-UA" w:eastAsia="zh-CN"/>
        </w:rPr>
        <w:t xml:space="preserve"> перевірки, з першого числа місяця, наступного за кварталом, у якому допущено порушення. У такому випадку суб’єкт господарювання має право обрати або перейти на спрощену систему оподаткування після закінчення чотирьох послідовних кварталів з моменту прийняття рішення контролюючим органом.</w:t>
      </w:r>
    </w:p>
    <w:p w:rsidR="00FE5FF0" w:rsidRPr="00200FF4" w:rsidRDefault="00FE5FF0" w:rsidP="00200FF4">
      <w:pPr>
        <w:suppressAutoHyphens/>
        <w:spacing w:after="0" w:line="240" w:lineRule="auto"/>
        <w:ind w:firstLine="567"/>
        <w:jc w:val="both"/>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sz w:val="28"/>
          <w:szCs w:val="28"/>
          <w:lang w:val="uk-UA" w:eastAsia="zh-CN"/>
        </w:rPr>
        <w:t>Виходячи із норм пункту 5 статті 2 частини першої статті 3 Бюджетного Кодексу України бюджетний період для всіх бюджетів, що складають бюджетну систему України, становить один календарний рік, що починається 1 січня кожного року і закінчується 31 грудня того ж року.</w:t>
      </w:r>
    </w:p>
    <w:p w:rsidR="00FE5FF0" w:rsidRPr="00200FF4" w:rsidRDefault="00FE5FF0" w:rsidP="00200FF4">
      <w:pPr>
        <w:suppressAutoHyphens/>
        <w:spacing w:after="0" w:line="240" w:lineRule="auto"/>
        <w:ind w:firstLine="567"/>
        <w:jc w:val="both"/>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sz w:val="28"/>
          <w:szCs w:val="28"/>
          <w:lang w:val="uk-UA" w:eastAsia="zh-CN"/>
        </w:rPr>
        <w:t>Тобто, орган місцевого самоврядування, в рамках визначених Бюджетним та Податковим кодексами України, мають до 15 липня кожного року прийняти рішення на наступний рік з визначенням обов’язкових елементів, встановлених положеннями Кодексу для єдиного податку.</w:t>
      </w:r>
    </w:p>
    <w:p w:rsidR="00FE5FF0" w:rsidRPr="00200FF4" w:rsidRDefault="00FE5FF0" w:rsidP="00200FF4">
      <w:pPr>
        <w:suppressAutoHyphens/>
        <w:spacing w:after="0" w:line="240" w:lineRule="auto"/>
        <w:ind w:firstLine="567"/>
        <w:jc w:val="both"/>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sz w:val="28"/>
          <w:szCs w:val="28"/>
          <w:lang w:val="uk-UA" w:eastAsia="zh-CN"/>
        </w:rPr>
        <w:t xml:space="preserve">Проте, в разі внесення змін до чинного податкового законодавства на державному рівні, що впливатимуть на дію даного регуляторного </w:t>
      </w:r>
      <w:proofErr w:type="spellStart"/>
      <w:r w:rsidRPr="00200FF4">
        <w:rPr>
          <w:rFonts w:ascii="Times New Roman" w:eastAsia="Times New Roman" w:hAnsi="Times New Roman" w:cs="Times New Roman"/>
          <w:sz w:val="28"/>
          <w:szCs w:val="28"/>
          <w:lang w:val="uk-UA" w:eastAsia="zh-CN"/>
        </w:rPr>
        <w:t>акта</w:t>
      </w:r>
      <w:proofErr w:type="spellEnd"/>
      <w:r w:rsidRPr="00200FF4">
        <w:rPr>
          <w:rFonts w:ascii="Times New Roman" w:eastAsia="Times New Roman" w:hAnsi="Times New Roman" w:cs="Times New Roman"/>
          <w:sz w:val="28"/>
          <w:szCs w:val="28"/>
          <w:lang w:val="uk-UA" w:eastAsia="zh-CN"/>
        </w:rPr>
        <w:t xml:space="preserve">, та необхідності зміни розміру ставок та доповнень за потребою  до нього будуть вноситись відповідні коригування. </w:t>
      </w:r>
    </w:p>
    <w:p w:rsidR="00FE5FF0" w:rsidRPr="00200FF4" w:rsidRDefault="00FE5FF0" w:rsidP="007F6BE2">
      <w:pPr>
        <w:suppressAutoHyphens/>
        <w:spacing w:after="0" w:line="240" w:lineRule="auto"/>
        <w:jc w:val="both"/>
        <w:rPr>
          <w:rFonts w:ascii="Times New Roman" w:eastAsia="Times New Roman" w:hAnsi="Times New Roman" w:cs="Times New Roman"/>
          <w:sz w:val="28"/>
          <w:szCs w:val="28"/>
          <w:lang w:val="uk-UA" w:eastAsia="zh-CN"/>
        </w:rPr>
      </w:pPr>
    </w:p>
    <w:p w:rsidR="00FE5FF0" w:rsidRPr="00200FF4" w:rsidRDefault="00FE5FF0" w:rsidP="00200FF4">
      <w:pPr>
        <w:keepNext/>
        <w:keepLines/>
        <w:suppressAutoHyphens/>
        <w:spacing w:after="0" w:line="240" w:lineRule="auto"/>
        <w:jc w:val="center"/>
        <w:rPr>
          <w:rFonts w:ascii="Times New Roman" w:eastAsia="Times New Roman" w:hAnsi="Times New Roman" w:cs="Times New Roman"/>
          <w:b/>
          <w:bCs/>
          <w:sz w:val="28"/>
          <w:szCs w:val="28"/>
          <w:lang w:val="uk-UA" w:eastAsia="ru-RU"/>
        </w:rPr>
      </w:pPr>
      <w:bookmarkStart w:id="45" w:name="bookmark5"/>
      <w:r w:rsidRPr="00200FF4">
        <w:rPr>
          <w:rFonts w:ascii="Times New Roman" w:eastAsia="Times New Roman" w:hAnsi="Times New Roman" w:cs="Times New Roman"/>
          <w:b/>
          <w:bCs/>
          <w:sz w:val="28"/>
          <w:szCs w:val="28"/>
          <w:lang w:val="uk-UA" w:eastAsia="ru-RU"/>
        </w:rPr>
        <w:t xml:space="preserve">VIII.  Визначення показників результативності дії регуляторного </w:t>
      </w:r>
      <w:proofErr w:type="spellStart"/>
      <w:r w:rsidRPr="00200FF4">
        <w:rPr>
          <w:rFonts w:ascii="Times New Roman" w:eastAsia="Times New Roman" w:hAnsi="Times New Roman" w:cs="Times New Roman"/>
          <w:b/>
          <w:bCs/>
          <w:sz w:val="28"/>
          <w:szCs w:val="28"/>
          <w:lang w:val="uk-UA" w:eastAsia="ru-RU"/>
        </w:rPr>
        <w:t>акта</w:t>
      </w:r>
      <w:bookmarkEnd w:id="45"/>
      <w:proofErr w:type="spellEnd"/>
    </w:p>
    <w:p w:rsidR="00FE5FF0" w:rsidRPr="00200FF4" w:rsidRDefault="00FE5FF0" w:rsidP="007F6BE2">
      <w:pPr>
        <w:suppressAutoHyphens/>
        <w:spacing w:after="0" w:line="240" w:lineRule="auto"/>
        <w:ind w:firstLine="567"/>
        <w:jc w:val="both"/>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sz w:val="28"/>
          <w:szCs w:val="28"/>
          <w:lang w:val="uk-UA" w:eastAsia="zh-CN"/>
        </w:rPr>
        <w:t xml:space="preserve">Основними показниками результативності </w:t>
      </w:r>
      <w:proofErr w:type="spellStart"/>
      <w:r w:rsidRPr="00200FF4">
        <w:rPr>
          <w:rFonts w:ascii="Times New Roman" w:eastAsia="Times New Roman" w:hAnsi="Times New Roman" w:cs="Times New Roman"/>
          <w:sz w:val="28"/>
          <w:szCs w:val="28"/>
          <w:lang w:val="uk-UA" w:eastAsia="zh-CN"/>
        </w:rPr>
        <w:t>акта</w:t>
      </w:r>
      <w:proofErr w:type="spellEnd"/>
      <w:r w:rsidRPr="00200FF4">
        <w:rPr>
          <w:rFonts w:ascii="Times New Roman" w:eastAsia="Times New Roman" w:hAnsi="Times New Roman" w:cs="Times New Roman"/>
          <w:sz w:val="28"/>
          <w:szCs w:val="28"/>
          <w:lang w:val="uk-UA" w:eastAsia="zh-CN"/>
        </w:rPr>
        <w:t xml:space="preserve"> є:</w:t>
      </w:r>
    </w:p>
    <w:p w:rsidR="00FE5FF0" w:rsidRPr="00200FF4" w:rsidRDefault="00FE5FF0" w:rsidP="007F6BE2">
      <w:pPr>
        <w:suppressAutoHyphens/>
        <w:spacing w:after="0" w:line="240" w:lineRule="auto"/>
        <w:ind w:firstLine="567"/>
        <w:jc w:val="both"/>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sz w:val="28"/>
          <w:szCs w:val="28"/>
          <w:lang w:val="uk-UA" w:eastAsia="zh-CN"/>
        </w:rPr>
        <w:t xml:space="preserve">- забезпечення відповідних надходжень до бюджету від сплати місцевих податків; </w:t>
      </w:r>
    </w:p>
    <w:p w:rsidR="00FE5FF0" w:rsidRPr="00200FF4" w:rsidRDefault="00FE5FF0" w:rsidP="007F6BE2">
      <w:pPr>
        <w:suppressAutoHyphens/>
        <w:spacing w:after="0" w:line="240" w:lineRule="auto"/>
        <w:ind w:firstLine="567"/>
        <w:jc w:val="both"/>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sz w:val="28"/>
          <w:szCs w:val="28"/>
          <w:lang w:val="uk-UA" w:eastAsia="zh-CN"/>
        </w:rPr>
        <w:t xml:space="preserve">- кількість фізичних та юридичних осіб, на яких поширюється дія </w:t>
      </w:r>
      <w:proofErr w:type="spellStart"/>
      <w:r w:rsidRPr="00200FF4">
        <w:rPr>
          <w:rFonts w:ascii="Times New Roman" w:eastAsia="Times New Roman" w:hAnsi="Times New Roman" w:cs="Times New Roman"/>
          <w:sz w:val="28"/>
          <w:szCs w:val="28"/>
          <w:lang w:val="uk-UA" w:eastAsia="zh-CN"/>
        </w:rPr>
        <w:t>акта</w:t>
      </w:r>
      <w:proofErr w:type="spellEnd"/>
      <w:r w:rsidRPr="00200FF4">
        <w:rPr>
          <w:rFonts w:ascii="Times New Roman" w:eastAsia="Times New Roman" w:hAnsi="Times New Roman" w:cs="Times New Roman"/>
          <w:sz w:val="28"/>
          <w:szCs w:val="28"/>
          <w:lang w:val="uk-UA" w:eastAsia="zh-CN"/>
        </w:rPr>
        <w:t>;</w:t>
      </w:r>
    </w:p>
    <w:p w:rsidR="00FE5FF0" w:rsidRPr="00200FF4" w:rsidRDefault="00FE5FF0" w:rsidP="007F6BE2">
      <w:pPr>
        <w:suppressAutoHyphens/>
        <w:spacing w:after="0" w:line="240" w:lineRule="auto"/>
        <w:ind w:firstLine="567"/>
        <w:jc w:val="both"/>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sz w:val="28"/>
          <w:szCs w:val="28"/>
          <w:lang w:val="uk-UA" w:eastAsia="zh-CN"/>
        </w:rPr>
        <w:t xml:space="preserve">- рівень </w:t>
      </w:r>
      <w:proofErr w:type="spellStart"/>
      <w:r w:rsidRPr="00200FF4">
        <w:rPr>
          <w:rFonts w:ascii="Times New Roman" w:eastAsia="Times New Roman" w:hAnsi="Times New Roman" w:cs="Times New Roman"/>
          <w:sz w:val="28"/>
          <w:szCs w:val="28"/>
          <w:lang w:val="uk-UA" w:eastAsia="zh-CN"/>
        </w:rPr>
        <w:t>проінформованості</w:t>
      </w:r>
      <w:proofErr w:type="spellEnd"/>
      <w:r w:rsidRPr="00200FF4">
        <w:rPr>
          <w:rFonts w:ascii="Times New Roman" w:eastAsia="Times New Roman" w:hAnsi="Times New Roman" w:cs="Times New Roman"/>
          <w:sz w:val="28"/>
          <w:szCs w:val="28"/>
          <w:lang w:val="uk-UA" w:eastAsia="zh-CN"/>
        </w:rPr>
        <w:t xml:space="preserve"> суб'єктів господарювання та або фізичних осіб з основних положень акту.  </w:t>
      </w:r>
    </w:p>
    <w:p w:rsidR="00FE5FF0" w:rsidRPr="00FE5FF0" w:rsidRDefault="00FE5FF0" w:rsidP="007F6BE2">
      <w:pPr>
        <w:tabs>
          <w:tab w:val="left" w:pos="909"/>
        </w:tabs>
        <w:suppressAutoHyphens/>
        <w:spacing w:after="0" w:line="240" w:lineRule="auto"/>
        <w:jc w:val="both"/>
        <w:rPr>
          <w:rFonts w:ascii="Times New Roman" w:eastAsia="Times New Roman" w:hAnsi="Times New Roman" w:cs="Times New Roman"/>
          <w:sz w:val="24"/>
          <w:szCs w:val="24"/>
          <w:lang w:val="uk-UA" w:eastAsia="zh-CN"/>
        </w:rPr>
      </w:pPr>
    </w:p>
    <w:p w:rsidR="00FE5FF0" w:rsidRPr="00200FF4" w:rsidRDefault="00FE5FF0" w:rsidP="00200FF4">
      <w:pPr>
        <w:keepNext/>
        <w:keepLines/>
        <w:suppressAutoHyphens/>
        <w:spacing w:after="0" w:line="240" w:lineRule="auto"/>
        <w:jc w:val="center"/>
        <w:rPr>
          <w:rFonts w:ascii="Times New Roman" w:eastAsia="Times New Roman" w:hAnsi="Times New Roman" w:cs="Times New Roman"/>
          <w:b/>
          <w:bCs/>
          <w:sz w:val="28"/>
          <w:szCs w:val="28"/>
          <w:lang w:val="uk-UA" w:eastAsia="ru-RU"/>
        </w:rPr>
      </w:pPr>
      <w:r w:rsidRPr="00200FF4">
        <w:rPr>
          <w:rFonts w:ascii="Times New Roman" w:eastAsia="Times New Roman" w:hAnsi="Times New Roman" w:cs="Times New Roman"/>
          <w:b/>
          <w:bCs/>
          <w:sz w:val="28"/>
          <w:szCs w:val="28"/>
          <w:lang w:val="uk-UA" w:eastAsia="ru-RU"/>
        </w:rPr>
        <w:t xml:space="preserve">IX. Визначення заходів, за допомогою яких здійснюватиметься відстеження результативності дії регуляторного </w:t>
      </w:r>
      <w:proofErr w:type="spellStart"/>
      <w:r w:rsidRPr="00200FF4">
        <w:rPr>
          <w:rFonts w:ascii="Times New Roman" w:eastAsia="Times New Roman" w:hAnsi="Times New Roman" w:cs="Times New Roman"/>
          <w:b/>
          <w:bCs/>
          <w:sz w:val="28"/>
          <w:szCs w:val="28"/>
          <w:lang w:val="uk-UA" w:eastAsia="ru-RU"/>
        </w:rPr>
        <w:t>акта</w:t>
      </w:r>
      <w:proofErr w:type="spellEnd"/>
    </w:p>
    <w:p w:rsidR="00FE5FF0" w:rsidRPr="00200FF4" w:rsidRDefault="00FE5FF0" w:rsidP="00200FF4">
      <w:pPr>
        <w:suppressAutoHyphens/>
        <w:spacing w:after="0" w:line="240" w:lineRule="auto"/>
        <w:ind w:firstLine="567"/>
        <w:jc w:val="both"/>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sz w:val="28"/>
          <w:szCs w:val="28"/>
          <w:lang w:val="uk-UA" w:eastAsia="zh-CN"/>
        </w:rPr>
        <w:t xml:space="preserve">Відстеження результативності регуляторного </w:t>
      </w:r>
      <w:proofErr w:type="spellStart"/>
      <w:r w:rsidRPr="00200FF4">
        <w:rPr>
          <w:rFonts w:ascii="Times New Roman" w:eastAsia="Times New Roman" w:hAnsi="Times New Roman" w:cs="Times New Roman"/>
          <w:sz w:val="28"/>
          <w:szCs w:val="28"/>
          <w:lang w:val="uk-UA" w:eastAsia="zh-CN"/>
        </w:rPr>
        <w:t>акта</w:t>
      </w:r>
      <w:proofErr w:type="spellEnd"/>
      <w:r w:rsidRPr="00200FF4">
        <w:rPr>
          <w:rFonts w:ascii="Times New Roman" w:eastAsia="Times New Roman" w:hAnsi="Times New Roman" w:cs="Times New Roman"/>
          <w:sz w:val="28"/>
          <w:szCs w:val="28"/>
          <w:lang w:val="uk-UA" w:eastAsia="zh-CN"/>
        </w:rPr>
        <w:t xml:space="preserve"> буде здійснюватися відділом фінансів Гребінківської селищної ради.</w:t>
      </w:r>
    </w:p>
    <w:p w:rsidR="00FE5FF0" w:rsidRPr="00200FF4" w:rsidRDefault="00FE5FF0" w:rsidP="00200FF4">
      <w:pPr>
        <w:suppressAutoHyphens/>
        <w:spacing w:after="0" w:line="240" w:lineRule="auto"/>
        <w:ind w:firstLine="567"/>
        <w:jc w:val="both"/>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sz w:val="28"/>
          <w:szCs w:val="28"/>
          <w:lang w:val="uk-UA" w:eastAsia="zh-CN"/>
        </w:rPr>
        <w:t xml:space="preserve">Базове відстеження результативності регуляторного </w:t>
      </w:r>
      <w:proofErr w:type="spellStart"/>
      <w:r w:rsidRPr="00200FF4">
        <w:rPr>
          <w:rFonts w:ascii="Times New Roman" w:eastAsia="Times New Roman" w:hAnsi="Times New Roman" w:cs="Times New Roman"/>
          <w:sz w:val="28"/>
          <w:szCs w:val="28"/>
          <w:lang w:val="uk-UA" w:eastAsia="zh-CN"/>
        </w:rPr>
        <w:t>акта</w:t>
      </w:r>
      <w:proofErr w:type="spellEnd"/>
      <w:r w:rsidRPr="00200FF4">
        <w:rPr>
          <w:rFonts w:ascii="Times New Roman" w:eastAsia="Times New Roman" w:hAnsi="Times New Roman" w:cs="Times New Roman"/>
          <w:sz w:val="28"/>
          <w:szCs w:val="28"/>
          <w:lang w:val="uk-UA" w:eastAsia="zh-CN"/>
        </w:rPr>
        <w:t xml:space="preserve"> здійснюватиметься до дня набрання чинності цим регуляторним актом шляхом статистичного аналізу показників  місцевих податків і зборів, що надходять до бюджету.</w:t>
      </w:r>
    </w:p>
    <w:p w:rsidR="00FE5FF0" w:rsidRPr="00200FF4" w:rsidRDefault="00FE5FF0" w:rsidP="00200FF4">
      <w:pPr>
        <w:suppressAutoHyphens/>
        <w:spacing w:after="0" w:line="240" w:lineRule="auto"/>
        <w:ind w:firstLine="567"/>
        <w:jc w:val="both"/>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sz w:val="28"/>
          <w:szCs w:val="28"/>
          <w:lang w:val="uk-UA" w:eastAsia="zh-CN"/>
        </w:rPr>
        <w:t xml:space="preserve">Повторне відстеження буде </w:t>
      </w:r>
      <w:r w:rsidR="00200FF4" w:rsidRPr="00200FF4">
        <w:rPr>
          <w:rFonts w:ascii="Times New Roman" w:eastAsia="Times New Roman" w:hAnsi="Times New Roman" w:cs="Times New Roman"/>
          <w:sz w:val="28"/>
          <w:szCs w:val="28"/>
          <w:lang w:val="uk-UA" w:eastAsia="zh-CN"/>
        </w:rPr>
        <w:t>здійснюватися</w:t>
      </w:r>
      <w:r w:rsidRPr="00200FF4">
        <w:rPr>
          <w:rFonts w:ascii="Times New Roman" w:eastAsia="Times New Roman" w:hAnsi="Times New Roman" w:cs="Times New Roman"/>
          <w:sz w:val="28"/>
          <w:szCs w:val="28"/>
          <w:lang w:val="uk-UA" w:eastAsia="zh-CN"/>
        </w:rPr>
        <w:t xml:space="preserve"> через рік з дня набрання чинності регуляторним актом, в результаті якого відбудеться порівняння показників базового та повторного відстеження. Проведення відстеження результативності буде здійснюватися за допомогою статистичного методу.</w:t>
      </w:r>
    </w:p>
    <w:p w:rsidR="00FE5FF0" w:rsidRPr="00200FF4" w:rsidRDefault="00FE5FF0" w:rsidP="00200FF4">
      <w:pPr>
        <w:suppressAutoHyphens/>
        <w:spacing w:after="0" w:line="240" w:lineRule="auto"/>
        <w:ind w:firstLine="567"/>
        <w:jc w:val="both"/>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sz w:val="28"/>
          <w:szCs w:val="28"/>
          <w:lang w:val="uk-UA" w:eastAsia="zh-CN"/>
        </w:rPr>
        <w:lastRenderedPageBreak/>
        <w:t xml:space="preserve">У разі виявлення неврегульованих та проблемних питань шляхом аналізу якісних показників дії цього </w:t>
      </w:r>
      <w:proofErr w:type="spellStart"/>
      <w:r w:rsidRPr="00200FF4">
        <w:rPr>
          <w:rFonts w:ascii="Times New Roman" w:eastAsia="Times New Roman" w:hAnsi="Times New Roman" w:cs="Times New Roman"/>
          <w:sz w:val="28"/>
          <w:szCs w:val="28"/>
          <w:lang w:val="uk-UA" w:eastAsia="zh-CN"/>
        </w:rPr>
        <w:t>акта</w:t>
      </w:r>
      <w:proofErr w:type="spellEnd"/>
      <w:r w:rsidRPr="00200FF4">
        <w:rPr>
          <w:rFonts w:ascii="Times New Roman" w:eastAsia="Times New Roman" w:hAnsi="Times New Roman" w:cs="Times New Roman"/>
          <w:sz w:val="28"/>
          <w:szCs w:val="28"/>
          <w:lang w:val="uk-UA" w:eastAsia="zh-CN"/>
        </w:rPr>
        <w:t xml:space="preserve">, ці питання будуть врегульовані шляхом внесення відповідних змін.   </w:t>
      </w:r>
    </w:p>
    <w:p w:rsidR="00FE5FF0" w:rsidRPr="00200FF4" w:rsidRDefault="00FE5FF0" w:rsidP="00200FF4">
      <w:pPr>
        <w:suppressAutoHyphens/>
        <w:spacing w:after="0" w:line="240" w:lineRule="auto"/>
        <w:ind w:firstLine="567"/>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sz w:val="28"/>
          <w:szCs w:val="28"/>
          <w:lang w:val="uk-UA" w:eastAsia="zh-CN"/>
        </w:rPr>
        <w:t xml:space="preserve">Можливої шкоди від наслідків дії </w:t>
      </w:r>
      <w:proofErr w:type="spellStart"/>
      <w:r w:rsidRPr="00200FF4">
        <w:rPr>
          <w:rFonts w:ascii="Times New Roman" w:eastAsia="Times New Roman" w:hAnsi="Times New Roman" w:cs="Times New Roman"/>
          <w:sz w:val="28"/>
          <w:szCs w:val="28"/>
          <w:lang w:val="uk-UA" w:eastAsia="zh-CN"/>
        </w:rPr>
        <w:t>акта</w:t>
      </w:r>
      <w:proofErr w:type="spellEnd"/>
      <w:r w:rsidRPr="00200FF4">
        <w:rPr>
          <w:rFonts w:ascii="Times New Roman" w:eastAsia="Times New Roman" w:hAnsi="Times New Roman" w:cs="Times New Roman"/>
          <w:sz w:val="28"/>
          <w:szCs w:val="28"/>
          <w:lang w:val="uk-UA" w:eastAsia="zh-CN"/>
        </w:rPr>
        <w:t xml:space="preserve"> не вбачається.</w:t>
      </w:r>
    </w:p>
    <w:p w:rsidR="00FE5FF0" w:rsidRPr="00200FF4" w:rsidRDefault="00FE5FF0" w:rsidP="00200FF4">
      <w:pPr>
        <w:suppressAutoHyphens/>
        <w:spacing w:after="0" w:line="240" w:lineRule="auto"/>
        <w:ind w:firstLine="567"/>
        <w:jc w:val="both"/>
        <w:rPr>
          <w:rFonts w:ascii="Times New Roman" w:eastAsia="Times New Roman" w:hAnsi="Times New Roman" w:cs="Times New Roman"/>
          <w:sz w:val="28"/>
          <w:szCs w:val="28"/>
          <w:lang w:val="uk-UA" w:eastAsia="zh-CN"/>
        </w:rPr>
      </w:pPr>
      <w:r w:rsidRPr="00200FF4">
        <w:rPr>
          <w:rFonts w:ascii="Times New Roman" w:eastAsia="Times New Roman" w:hAnsi="Times New Roman" w:cs="Times New Roman"/>
          <w:color w:val="000000"/>
          <w:sz w:val="28"/>
          <w:szCs w:val="28"/>
          <w:lang w:val="uk-UA" w:eastAsia="zh-CN"/>
        </w:rPr>
        <w:t xml:space="preserve">Зауваження та пропозиції щодо проекту регуляторного </w:t>
      </w:r>
      <w:proofErr w:type="spellStart"/>
      <w:r w:rsidRPr="00200FF4">
        <w:rPr>
          <w:rFonts w:ascii="Times New Roman" w:eastAsia="Times New Roman" w:hAnsi="Times New Roman" w:cs="Times New Roman"/>
          <w:color w:val="000000"/>
          <w:sz w:val="28"/>
          <w:szCs w:val="28"/>
          <w:lang w:val="uk-UA" w:eastAsia="zh-CN"/>
        </w:rPr>
        <w:t>акта</w:t>
      </w:r>
      <w:proofErr w:type="spellEnd"/>
      <w:r w:rsidRPr="00200FF4">
        <w:rPr>
          <w:rFonts w:ascii="Times New Roman" w:eastAsia="Times New Roman" w:hAnsi="Times New Roman" w:cs="Times New Roman"/>
          <w:color w:val="000000"/>
          <w:sz w:val="28"/>
          <w:szCs w:val="28"/>
          <w:lang w:val="uk-UA" w:eastAsia="zh-CN"/>
        </w:rPr>
        <w:t xml:space="preserve"> та відповідного регуляторного впливу приймаються протягом 1 (одного) місяця </w:t>
      </w:r>
      <w:r w:rsidRPr="00200FF4">
        <w:rPr>
          <w:rFonts w:ascii="Times New Roman" w:eastAsia="Times New Roman" w:hAnsi="Times New Roman" w:cs="Times New Roman"/>
          <w:sz w:val="28"/>
          <w:szCs w:val="28"/>
          <w:lang w:val="uk-UA" w:eastAsia="zh-CN"/>
        </w:rPr>
        <w:t xml:space="preserve">з дня оприлюднення </w:t>
      </w:r>
      <w:r w:rsidRPr="00200FF4">
        <w:rPr>
          <w:rFonts w:ascii="Times New Roman" w:eastAsia="Times New Roman" w:hAnsi="Times New Roman" w:cs="Times New Roman"/>
          <w:color w:val="000000"/>
          <w:sz w:val="28"/>
          <w:szCs w:val="28"/>
          <w:lang w:val="uk-UA" w:eastAsia="zh-CN"/>
        </w:rPr>
        <w:t xml:space="preserve">шляхом письмових та усних звернень до Відділу фінансів Гребінківської селищної ради. Поштова адреса розробника проекту регуляторного </w:t>
      </w:r>
      <w:proofErr w:type="spellStart"/>
      <w:r w:rsidRPr="00200FF4">
        <w:rPr>
          <w:rFonts w:ascii="Times New Roman" w:eastAsia="Times New Roman" w:hAnsi="Times New Roman" w:cs="Times New Roman"/>
          <w:color w:val="000000"/>
          <w:sz w:val="28"/>
          <w:szCs w:val="28"/>
          <w:lang w:val="uk-UA" w:eastAsia="zh-CN"/>
        </w:rPr>
        <w:t>акта</w:t>
      </w:r>
      <w:proofErr w:type="spellEnd"/>
      <w:r w:rsidRPr="00200FF4">
        <w:rPr>
          <w:rFonts w:ascii="Times New Roman" w:eastAsia="Times New Roman" w:hAnsi="Times New Roman" w:cs="Times New Roman"/>
          <w:color w:val="000000"/>
          <w:sz w:val="28"/>
          <w:szCs w:val="28"/>
          <w:lang w:val="uk-UA" w:eastAsia="zh-CN"/>
        </w:rPr>
        <w:t xml:space="preserve">: проспект Науки, 2, смт Гребінки, Київської області, Відділ фінансів Гребінківської селищної ради, </w:t>
      </w:r>
      <w:proofErr w:type="spellStart"/>
      <w:r w:rsidRPr="00200FF4">
        <w:rPr>
          <w:rFonts w:ascii="Times New Roman" w:eastAsia="Times New Roman" w:hAnsi="Times New Roman" w:cs="Times New Roman"/>
          <w:color w:val="000000"/>
          <w:sz w:val="28"/>
          <w:szCs w:val="28"/>
          <w:lang w:val="uk-UA" w:eastAsia="zh-CN"/>
        </w:rPr>
        <w:t>тел</w:t>
      </w:r>
      <w:proofErr w:type="spellEnd"/>
      <w:r w:rsidRPr="00200FF4">
        <w:rPr>
          <w:rFonts w:ascii="Times New Roman" w:eastAsia="Times New Roman" w:hAnsi="Times New Roman" w:cs="Times New Roman"/>
          <w:color w:val="000000"/>
          <w:sz w:val="28"/>
          <w:szCs w:val="28"/>
          <w:lang w:val="uk-UA" w:eastAsia="zh-CN"/>
        </w:rPr>
        <w:t xml:space="preserve">. (04571)7-19-12, </w:t>
      </w:r>
      <w:r w:rsidRPr="00200FF4">
        <w:rPr>
          <w:rFonts w:ascii="Times New Roman" w:eastAsia="Times New Roman" w:hAnsi="Times New Roman" w:cs="Times New Roman"/>
          <w:color w:val="000000"/>
          <w:sz w:val="28"/>
          <w:szCs w:val="28"/>
          <w:lang w:val="en-US" w:eastAsia="zh-CN"/>
        </w:rPr>
        <w:t>e</w:t>
      </w:r>
      <w:r w:rsidRPr="00200FF4">
        <w:rPr>
          <w:rFonts w:ascii="Times New Roman" w:eastAsia="Times New Roman" w:hAnsi="Times New Roman" w:cs="Times New Roman"/>
          <w:color w:val="000000"/>
          <w:sz w:val="28"/>
          <w:szCs w:val="28"/>
          <w:lang w:val="uk-UA" w:eastAsia="zh-CN"/>
        </w:rPr>
        <w:t>-</w:t>
      </w:r>
      <w:r w:rsidRPr="00200FF4">
        <w:rPr>
          <w:rFonts w:ascii="Times New Roman" w:eastAsia="Times New Roman" w:hAnsi="Times New Roman" w:cs="Times New Roman"/>
          <w:color w:val="000000"/>
          <w:sz w:val="28"/>
          <w:szCs w:val="28"/>
          <w:lang w:val="en-US" w:eastAsia="zh-CN"/>
        </w:rPr>
        <w:t>mail</w:t>
      </w:r>
      <w:r w:rsidRPr="00200FF4">
        <w:rPr>
          <w:rFonts w:ascii="Times New Roman" w:eastAsia="Times New Roman" w:hAnsi="Times New Roman" w:cs="Times New Roman"/>
          <w:color w:val="000000"/>
          <w:sz w:val="28"/>
          <w:szCs w:val="28"/>
          <w:lang w:val="uk-UA" w:eastAsia="zh-CN"/>
        </w:rPr>
        <w:t xml:space="preserve">: </w:t>
      </w:r>
      <w:proofErr w:type="spellStart"/>
      <w:r w:rsidRPr="00200FF4">
        <w:rPr>
          <w:rFonts w:ascii="Times New Roman" w:eastAsia="Times New Roman" w:hAnsi="Times New Roman" w:cs="Times New Roman"/>
          <w:color w:val="000000"/>
          <w:sz w:val="28"/>
          <w:szCs w:val="28"/>
          <w:lang w:val="en-US" w:eastAsia="zh-CN"/>
        </w:rPr>
        <w:t>finansy</w:t>
      </w:r>
      <w:proofErr w:type="spellEnd"/>
      <w:r w:rsidRPr="00200FF4">
        <w:rPr>
          <w:rFonts w:ascii="Times New Roman" w:eastAsia="Times New Roman" w:hAnsi="Times New Roman" w:cs="Times New Roman"/>
          <w:color w:val="000000"/>
          <w:sz w:val="28"/>
          <w:szCs w:val="28"/>
          <w:lang w:val="uk-UA" w:eastAsia="zh-CN"/>
        </w:rPr>
        <w:t>_</w:t>
      </w:r>
      <w:proofErr w:type="spellStart"/>
      <w:r w:rsidRPr="00200FF4">
        <w:rPr>
          <w:rFonts w:ascii="Times New Roman" w:eastAsia="Times New Roman" w:hAnsi="Times New Roman" w:cs="Times New Roman"/>
          <w:color w:val="000000"/>
          <w:sz w:val="28"/>
          <w:szCs w:val="28"/>
          <w:lang w:val="en-US" w:eastAsia="zh-CN"/>
        </w:rPr>
        <w:t>grebinky</w:t>
      </w:r>
      <w:proofErr w:type="spellEnd"/>
      <w:r w:rsidRPr="00200FF4">
        <w:rPr>
          <w:rFonts w:ascii="Times New Roman" w:eastAsia="Times New Roman" w:hAnsi="Times New Roman" w:cs="Times New Roman"/>
          <w:color w:val="000000"/>
          <w:sz w:val="28"/>
          <w:szCs w:val="28"/>
          <w:lang w:val="uk-UA" w:eastAsia="zh-CN"/>
        </w:rPr>
        <w:t>@</w:t>
      </w:r>
      <w:proofErr w:type="spellStart"/>
      <w:r w:rsidRPr="00200FF4">
        <w:rPr>
          <w:rFonts w:ascii="Times New Roman" w:eastAsia="Times New Roman" w:hAnsi="Times New Roman" w:cs="Times New Roman"/>
          <w:color w:val="000000"/>
          <w:sz w:val="28"/>
          <w:szCs w:val="28"/>
          <w:lang w:val="en-US" w:eastAsia="zh-CN"/>
        </w:rPr>
        <w:t>ukr</w:t>
      </w:r>
      <w:proofErr w:type="spellEnd"/>
      <w:r w:rsidRPr="00200FF4">
        <w:rPr>
          <w:rFonts w:ascii="Times New Roman" w:eastAsia="Times New Roman" w:hAnsi="Times New Roman" w:cs="Times New Roman"/>
          <w:color w:val="000000"/>
          <w:sz w:val="28"/>
          <w:szCs w:val="28"/>
          <w:lang w:val="uk-UA" w:eastAsia="zh-CN"/>
        </w:rPr>
        <w:t>.</w:t>
      </w:r>
      <w:r w:rsidRPr="00200FF4">
        <w:rPr>
          <w:rFonts w:ascii="Times New Roman" w:eastAsia="Times New Roman" w:hAnsi="Times New Roman" w:cs="Times New Roman"/>
          <w:color w:val="000000"/>
          <w:sz w:val="28"/>
          <w:szCs w:val="28"/>
          <w:lang w:val="en-US" w:eastAsia="zh-CN"/>
        </w:rPr>
        <w:t>net</w:t>
      </w:r>
      <w:r w:rsidRPr="00200FF4">
        <w:rPr>
          <w:rFonts w:ascii="Times New Roman" w:eastAsia="Times New Roman" w:hAnsi="Times New Roman" w:cs="Times New Roman"/>
          <w:color w:val="000000"/>
          <w:sz w:val="28"/>
          <w:szCs w:val="28"/>
          <w:lang w:val="uk-UA" w:eastAsia="zh-CN"/>
        </w:rPr>
        <w:t>.</w:t>
      </w:r>
    </w:p>
    <w:p w:rsidR="00FE5FF0" w:rsidRPr="00200FF4" w:rsidRDefault="00FE5FF0" w:rsidP="007F6BE2">
      <w:pPr>
        <w:suppressAutoHyphens/>
        <w:spacing w:after="0" w:line="240" w:lineRule="auto"/>
        <w:rPr>
          <w:rFonts w:ascii="Times New Roman" w:eastAsia="Times New Roman" w:hAnsi="Times New Roman" w:cs="Times New Roman"/>
          <w:b/>
          <w:sz w:val="28"/>
          <w:szCs w:val="28"/>
          <w:lang w:val="uk-UA" w:eastAsia="ru-RU"/>
        </w:rPr>
      </w:pPr>
    </w:p>
    <w:p w:rsidR="00FE5FF0" w:rsidRPr="00FE5FF0" w:rsidRDefault="00FE5FF0" w:rsidP="007F6BE2">
      <w:pPr>
        <w:suppressAutoHyphens/>
        <w:spacing w:after="0" w:line="240" w:lineRule="auto"/>
        <w:rPr>
          <w:rFonts w:ascii="Times New Roman" w:eastAsia="Times New Roman" w:hAnsi="Times New Roman" w:cs="Times New Roman"/>
          <w:b/>
          <w:sz w:val="24"/>
          <w:szCs w:val="24"/>
          <w:lang w:val="uk-UA" w:eastAsia="ru-RU"/>
        </w:rPr>
      </w:pPr>
    </w:p>
    <w:p w:rsidR="00FE5FF0" w:rsidRPr="00FE5FF0" w:rsidRDefault="00FE5FF0" w:rsidP="007F6BE2">
      <w:pPr>
        <w:suppressAutoHyphens/>
        <w:spacing w:after="0" w:line="240" w:lineRule="auto"/>
        <w:jc w:val="center"/>
        <w:rPr>
          <w:rFonts w:ascii="Times New Roman" w:eastAsia="Times New Roman" w:hAnsi="Times New Roman" w:cs="Times New Roman"/>
          <w:b/>
          <w:sz w:val="24"/>
          <w:szCs w:val="24"/>
          <w:lang w:val="uk-UA" w:eastAsia="ru-RU"/>
        </w:rPr>
      </w:pPr>
    </w:p>
    <w:p w:rsidR="00200FF4" w:rsidRDefault="00FE5FF0" w:rsidP="007F6BE2">
      <w:pPr>
        <w:suppressAutoHyphens/>
        <w:spacing w:after="0" w:line="240" w:lineRule="auto"/>
        <w:rPr>
          <w:rFonts w:ascii="Times New Roman" w:eastAsia="Times New Roman" w:hAnsi="Times New Roman" w:cs="Times New Roman"/>
          <w:b/>
          <w:bCs/>
          <w:sz w:val="28"/>
          <w:szCs w:val="28"/>
          <w:shd w:val="clear" w:color="auto" w:fill="FFFFFF"/>
          <w:lang w:val="uk-UA" w:eastAsia="zh-CN"/>
        </w:rPr>
      </w:pPr>
      <w:r w:rsidRPr="00FE5FF0">
        <w:rPr>
          <w:rFonts w:ascii="Times New Roman" w:eastAsia="Times New Roman" w:hAnsi="Times New Roman" w:cs="Times New Roman"/>
          <w:b/>
          <w:bCs/>
          <w:sz w:val="28"/>
          <w:szCs w:val="28"/>
          <w:shd w:val="clear" w:color="auto" w:fill="FFFFFF"/>
          <w:lang w:val="uk-UA" w:eastAsia="zh-CN"/>
        </w:rPr>
        <w:t xml:space="preserve">Начальник  Відділу фінансів </w:t>
      </w:r>
    </w:p>
    <w:p w:rsidR="00FE5FF0" w:rsidRPr="00FE5FF0" w:rsidRDefault="00200FF4" w:rsidP="007F6BE2">
      <w:pPr>
        <w:suppressAutoHyphens/>
        <w:spacing w:after="0" w:line="240" w:lineRule="auto"/>
        <w:rPr>
          <w:rFonts w:ascii="Times New Roman" w:eastAsia="Times New Roman" w:hAnsi="Times New Roman" w:cs="Times New Roman"/>
          <w:sz w:val="28"/>
          <w:szCs w:val="20"/>
          <w:lang w:val="uk-UA" w:eastAsia="zh-CN"/>
        </w:rPr>
      </w:pPr>
      <w:r>
        <w:rPr>
          <w:rFonts w:ascii="Times New Roman" w:eastAsia="Times New Roman" w:hAnsi="Times New Roman" w:cs="Times New Roman"/>
          <w:b/>
          <w:bCs/>
          <w:sz w:val="28"/>
          <w:szCs w:val="28"/>
          <w:shd w:val="clear" w:color="auto" w:fill="FFFFFF"/>
          <w:lang w:val="uk-UA" w:eastAsia="zh-CN"/>
        </w:rPr>
        <w:t>Гребінківської селищної ради</w:t>
      </w:r>
      <w:r w:rsidR="00FE5FF0" w:rsidRPr="00FE5FF0">
        <w:rPr>
          <w:rFonts w:ascii="Times New Roman" w:eastAsia="Times New Roman" w:hAnsi="Times New Roman" w:cs="Times New Roman"/>
          <w:b/>
          <w:bCs/>
          <w:sz w:val="28"/>
          <w:szCs w:val="28"/>
          <w:shd w:val="clear" w:color="auto" w:fill="FFFFFF"/>
          <w:lang w:val="uk-UA" w:eastAsia="zh-CN"/>
        </w:rPr>
        <w:t xml:space="preserve">                                       Ірина ОЛІЙНИК</w:t>
      </w:r>
    </w:p>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r w:rsidRPr="00FE5FF0">
        <w:rPr>
          <w:rFonts w:ascii="Times New Roman" w:eastAsia="Times New Roman" w:hAnsi="Times New Roman" w:cs="Times New Roman"/>
          <w:b/>
          <w:sz w:val="24"/>
          <w:szCs w:val="24"/>
          <w:lang w:val="uk-UA" w:eastAsia="zh-CN"/>
        </w:rPr>
        <w:t xml:space="preserve">                                                                                                                                             </w:t>
      </w:r>
    </w:p>
    <w:p w:rsidR="00FE5FF0" w:rsidRPr="00FE5FF0" w:rsidRDefault="00FE5FF0" w:rsidP="007F6BE2">
      <w:pPr>
        <w:suppressAutoHyphens/>
        <w:spacing w:after="0" w:line="240" w:lineRule="auto"/>
        <w:rPr>
          <w:rFonts w:ascii="Times New Roman" w:eastAsia="Times New Roman" w:hAnsi="Times New Roman" w:cs="Times New Roman"/>
          <w:b/>
          <w:sz w:val="24"/>
          <w:szCs w:val="24"/>
          <w:lang w:val="uk-UA" w:eastAsia="zh-CN"/>
        </w:rPr>
      </w:pPr>
    </w:p>
    <w:p w:rsidR="00FE5FF0" w:rsidRPr="00FE5FF0" w:rsidRDefault="00FE5FF0" w:rsidP="007F6BE2">
      <w:pPr>
        <w:suppressAutoHyphens/>
        <w:spacing w:after="0" w:line="240" w:lineRule="auto"/>
        <w:rPr>
          <w:rFonts w:ascii="Times New Roman" w:eastAsia="Times New Roman" w:hAnsi="Times New Roman" w:cs="Times New Roman"/>
          <w:sz w:val="28"/>
          <w:szCs w:val="20"/>
          <w:lang w:val="uk-UA" w:eastAsia="zh-CN"/>
        </w:rPr>
      </w:pPr>
    </w:p>
    <w:p w:rsidR="00FE5FF0" w:rsidRPr="00FE5FF0" w:rsidRDefault="00FE5FF0" w:rsidP="007F6BE2">
      <w:pPr>
        <w:spacing w:after="0" w:line="240" w:lineRule="auto"/>
        <w:rPr>
          <w:lang w:val="uk-UA"/>
        </w:rPr>
      </w:pPr>
    </w:p>
    <w:sectPr w:rsidR="00FE5FF0" w:rsidRPr="00FE5FF0" w:rsidSect="006C7BE7">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Droid Sans Fallback">
    <w:altName w:val="Times New Roman"/>
    <w:charset w:val="01"/>
    <w:family w:val="auto"/>
    <w:pitch w:val="variable"/>
  </w:font>
  <w:font w:name="FreeSans">
    <w:altName w:val="Times New Roman"/>
    <w:panose1 w:val="00000000000000000000"/>
    <w:charset w:val="CC"/>
    <w:family w:val="auto"/>
    <w:notTrueType/>
    <w:pitch w:val="variable"/>
    <w:sig w:usb0="00000201" w:usb1="00000000" w:usb2="00000000" w:usb3="00000000" w:csb0="00000004" w:csb1="00000000"/>
  </w:font>
  <w:font w:name="inherit">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1" w15:restartNumberingAfterBreak="0">
    <w:nsid w:val="263C0428"/>
    <w:multiLevelType w:val="multilevel"/>
    <w:tmpl w:val="5800562E"/>
    <w:lvl w:ilvl="0">
      <w:start w:val="4"/>
      <w:numFmt w:val="decimal"/>
      <w:lvlText w:val="%1."/>
      <w:lvlJc w:val="left"/>
      <w:pPr>
        <w:ind w:left="720" w:hanging="360"/>
      </w:pPr>
      <w:rPr>
        <w:rFonts w:hint="default"/>
      </w:rPr>
    </w:lvl>
    <w:lvl w:ilvl="1">
      <w:start w:val="3"/>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0E879FF"/>
    <w:multiLevelType w:val="hybridMultilevel"/>
    <w:tmpl w:val="7360BF1A"/>
    <w:lvl w:ilvl="0" w:tplc="7DC6BC2C">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040059"/>
    <w:multiLevelType w:val="hybridMultilevel"/>
    <w:tmpl w:val="8E549562"/>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70C74E7B"/>
    <w:multiLevelType w:val="hybridMultilevel"/>
    <w:tmpl w:val="E7DEC6D0"/>
    <w:lvl w:ilvl="0" w:tplc="D2C44420">
      <w:start w:val="1"/>
      <w:numFmt w:val="decimal"/>
      <w:lvlText w:val="%1)"/>
      <w:lvlJc w:val="left"/>
      <w:pPr>
        <w:ind w:left="1365" w:hanging="360"/>
      </w:pPr>
      <w:rPr>
        <w:rFonts w:hint="default"/>
        <w:color w:val="333333"/>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5" w15:restartNumberingAfterBreak="0">
    <w:nsid w:val="752C6A21"/>
    <w:multiLevelType w:val="hybridMultilevel"/>
    <w:tmpl w:val="1A78BFD0"/>
    <w:lvl w:ilvl="0" w:tplc="2CD0A3B0">
      <w:start w:val="3"/>
      <w:numFmt w:val="bullet"/>
      <w:lvlText w:val="-"/>
      <w:lvlJc w:val="left"/>
      <w:pPr>
        <w:ind w:left="785" w:hanging="360"/>
      </w:pPr>
      <w:rPr>
        <w:rFonts w:ascii="Times New Roman" w:eastAsia="Times New Roman" w:hAnsi="Times New Roman" w:cs="Times New Roman" w:hint="default"/>
        <w:sz w:val="28"/>
        <w:szCs w:val="28"/>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2C8"/>
    <w:rsid w:val="000729FC"/>
    <w:rsid w:val="000838B9"/>
    <w:rsid w:val="000949B5"/>
    <w:rsid w:val="000E5540"/>
    <w:rsid w:val="0017527F"/>
    <w:rsid w:val="00181E72"/>
    <w:rsid w:val="001C551F"/>
    <w:rsid w:val="002006D4"/>
    <w:rsid w:val="00200FF4"/>
    <w:rsid w:val="00220C9B"/>
    <w:rsid w:val="002B42F0"/>
    <w:rsid w:val="003223B1"/>
    <w:rsid w:val="00326C08"/>
    <w:rsid w:val="0033176F"/>
    <w:rsid w:val="003774F5"/>
    <w:rsid w:val="00447DFF"/>
    <w:rsid w:val="004A7753"/>
    <w:rsid w:val="0051345F"/>
    <w:rsid w:val="005D542B"/>
    <w:rsid w:val="006C7BE7"/>
    <w:rsid w:val="006E6B11"/>
    <w:rsid w:val="0070739B"/>
    <w:rsid w:val="00732961"/>
    <w:rsid w:val="007F6BE2"/>
    <w:rsid w:val="00812FD5"/>
    <w:rsid w:val="00886D83"/>
    <w:rsid w:val="00890CD0"/>
    <w:rsid w:val="008F4723"/>
    <w:rsid w:val="00921311"/>
    <w:rsid w:val="00A955EC"/>
    <w:rsid w:val="00AA72C8"/>
    <w:rsid w:val="00B16F4D"/>
    <w:rsid w:val="00B92BF8"/>
    <w:rsid w:val="00BA4B96"/>
    <w:rsid w:val="00C10451"/>
    <w:rsid w:val="00CB64D7"/>
    <w:rsid w:val="00CE6671"/>
    <w:rsid w:val="00D1473A"/>
    <w:rsid w:val="00D843B4"/>
    <w:rsid w:val="00EE20AC"/>
    <w:rsid w:val="00EF7993"/>
    <w:rsid w:val="00F16B5E"/>
    <w:rsid w:val="00F221EF"/>
    <w:rsid w:val="00F70F2F"/>
    <w:rsid w:val="00FE5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6310F"/>
  <w15:chartTrackingRefBased/>
  <w15:docId w15:val="{8FFC0878-EC82-4AEC-AD58-B5E150DB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FE5FF0"/>
    <w:pPr>
      <w:keepNext/>
      <w:spacing w:after="0" w:line="36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5FF0"/>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FE5FF0"/>
  </w:style>
  <w:style w:type="character" w:styleId="a3">
    <w:name w:val="Strong"/>
    <w:qFormat/>
    <w:rsid w:val="00FE5FF0"/>
    <w:rPr>
      <w:b/>
      <w:bCs w:val="0"/>
    </w:rPr>
  </w:style>
  <w:style w:type="paragraph" w:styleId="a4">
    <w:name w:val="Normal (Web)"/>
    <w:basedOn w:val="a"/>
    <w:semiHidden/>
    <w:unhideWhenUsed/>
    <w:rsid w:val="00FE5FF0"/>
    <w:pPr>
      <w:spacing w:after="100" w:line="240" w:lineRule="auto"/>
    </w:pPr>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FE5FF0"/>
  </w:style>
  <w:style w:type="paragraph" w:styleId="a5">
    <w:name w:val="Title"/>
    <w:basedOn w:val="a"/>
    <w:link w:val="a6"/>
    <w:uiPriority w:val="99"/>
    <w:qFormat/>
    <w:rsid w:val="00FE5FF0"/>
    <w:pPr>
      <w:spacing w:after="0" w:line="240" w:lineRule="auto"/>
      <w:jc w:val="center"/>
    </w:pPr>
    <w:rPr>
      <w:rFonts w:ascii="Courier" w:eastAsia="Times New Roman" w:hAnsi="Courier" w:cs="Times New Roman"/>
      <w:sz w:val="36"/>
      <w:szCs w:val="20"/>
      <w:lang w:eastAsia="ru-RU"/>
    </w:rPr>
  </w:style>
  <w:style w:type="character" w:customStyle="1" w:styleId="a6">
    <w:name w:val="Заголовок Знак"/>
    <w:basedOn w:val="a0"/>
    <w:link w:val="a5"/>
    <w:uiPriority w:val="99"/>
    <w:rsid w:val="00FE5FF0"/>
    <w:rPr>
      <w:rFonts w:ascii="Courier" w:eastAsia="Times New Roman" w:hAnsi="Courier" w:cs="Times New Roman"/>
      <w:sz w:val="36"/>
      <w:szCs w:val="20"/>
      <w:lang w:eastAsia="ru-RU"/>
    </w:rPr>
  </w:style>
  <w:style w:type="paragraph" w:styleId="a7">
    <w:name w:val="List Paragraph"/>
    <w:basedOn w:val="a"/>
    <w:uiPriority w:val="34"/>
    <w:qFormat/>
    <w:rsid w:val="00FE5FF0"/>
    <w:pPr>
      <w:spacing w:after="200" w:line="276" w:lineRule="auto"/>
      <w:ind w:left="720"/>
      <w:contextualSpacing/>
    </w:pPr>
    <w:rPr>
      <w:rFonts w:eastAsia="Times New Roman"/>
      <w:lang w:eastAsia="ru-RU"/>
    </w:rPr>
  </w:style>
  <w:style w:type="paragraph" w:customStyle="1" w:styleId="rvps2">
    <w:name w:val="rvps2"/>
    <w:basedOn w:val="a"/>
    <w:rsid w:val="00FE5F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FE5FF0"/>
    <w:rPr>
      <w:color w:val="0000FF"/>
      <w:u w:val="single"/>
    </w:rPr>
  </w:style>
  <w:style w:type="character" w:customStyle="1" w:styleId="rvts11">
    <w:name w:val="rvts11"/>
    <w:basedOn w:val="a0"/>
    <w:rsid w:val="00FE5FF0"/>
  </w:style>
  <w:style w:type="character" w:customStyle="1" w:styleId="rvts46">
    <w:name w:val="rvts46"/>
    <w:basedOn w:val="a0"/>
    <w:rsid w:val="00FE5FF0"/>
  </w:style>
  <w:style w:type="character" w:customStyle="1" w:styleId="rvts9">
    <w:name w:val="rvts9"/>
    <w:basedOn w:val="a0"/>
    <w:rsid w:val="00FE5FF0"/>
  </w:style>
  <w:style w:type="character" w:customStyle="1" w:styleId="2">
    <w:name w:val="Заголовок №2_"/>
    <w:basedOn w:val="a0"/>
    <w:link w:val="20"/>
    <w:rsid w:val="00FE5FF0"/>
    <w:rPr>
      <w:rFonts w:ascii="Times New Roman" w:eastAsia="Times New Roman" w:hAnsi="Times New Roman" w:cs="Times New Roman"/>
      <w:sz w:val="28"/>
      <w:szCs w:val="28"/>
      <w:shd w:val="clear" w:color="auto" w:fill="FFFFFF"/>
    </w:rPr>
  </w:style>
  <w:style w:type="character" w:customStyle="1" w:styleId="a9">
    <w:name w:val="Другое_"/>
    <w:basedOn w:val="a0"/>
    <w:link w:val="aa"/>
    <w:rsid w:val="00FE5FF0"/>
    <w:rPr>
      <w:rFonts w:ascii="Times New Roman" w:eastAsia="Times New Roman" w:hAnsi="Times New Roman" w:cs="Times New Roman"/>
      <w:sz w:val="26"/>
      <w:szCs w:val="26"/>
      <w:shd w:val="clear" w:color="auto" w:fill="FFFFFF"/>
    </w:rPr>
  </w:style>
  <w:style w:type="paragraph" w:customStyle="1" w:styleId="20">
    <w:name w:val="Заголовок №2"/>
    <w:basedOn w:val="a"/>
    <w:link w:val="2"/>
    <w:rsid w:val="00FE5FF0"/>
    <w:pPr>
      <w:widowControl w:val="0"/>
      <w:shd w:val="clear" w:color="auto" w:fill="FFFFFF"/>
      <w:spacing w:after="0" w:line="240" w:lineRule="auto"/>
      <w:outlineLvl w:val="1"/>
    </w:pPr>
    <w:rPr>
      <w:rFonts w:ascii="Times New Roman" w:eastAsia="Times New Roman" w:hAnsi="Times New Roman" w:cs="Times New Roman"/>
      <w:sz w:val="28"/>
      <w:szCs w:val="28"/>
    </w:rPr>
  </w:style>
  <w:style w:type="paragraph" w:customStyle="1" w:styleId="aa">
    <w:name w:val="Другое"/>
    <w:basedOn w:val="a"/>
    <w:link w:val="a9"/>
    <w:rsid w:val="00FE5FF0"/>
    <w:pPr>
      <w:widowControl w:val="0"/>
      <w:shd w:val="clear" w:color="auto" w:fill="FFFFFF"/>
      <w:spacing w:after="140" w:line="254" w:lineRule="auto"/>
    </w:pPr>
    <w:rPr>
      <w:rFonts w:ascii="Times New Roman" w:eastAsia="Times New Roman" w:hAnsi="Times New Roman" w:cs="Times New Roman"/>
      <w:sz w:val="26"/>
      <w:szCs w:val="26"/>
    </w:rPr>
  </w:style>
  <w:style w:type="paragraph" w:styleId="ab">
    <w:name w:val="Balloon Text"/>
    <w:basedOn w:val="a"/>
    <w:link w:val="ac"/>
    <w:uiPriority w:val="99"/>
    <w:semiHidden/>
    <w:unhideWhenUsed/>
    <w:rsid w:val="00FE5FF0"/>
    <w:pPr>
      <w:spacing w:after="0" w:line="240" w:lineRule="auto"/>
    </w:pPr>
    <w:rPr>
      <w:rFonts w:ascii="Segoe UI" w:eastAsia="Times New Roman" w:hAnsi="Segoe UI" w:cs="Segoe UI"/>
      <w:sz w:val="18"/>
      <w:szCs w:val="18"/>
      <w:lang w:eastAsia="ru-RU"/>
    </w:rPr>
  </w:style>
  <w:style w:type="character" w:customStyle="1" w:styleId="ac">
    <w:name w:val="Текст выноски Знак"/>
    <w:basedOn w:val="a0"/>
    <w:link w:val="ab"/>
    <w:uiPriority w:val="99"/>
    <w:semiHidden/>
    <w:rsid w:val="00FE5FF0"/>
    <w:rPr>
      <w:rFonts w:ascii="Segoe UI" w:eastAsia="Times New Roman" w:hAnsi="Segoe UI" w:cs="Segoe UI"/>
      <w:sz w:val="18"/>
      <w:szCs w:val="18"/>
      <w:lang w:eastAsia="ru-RU"/>
    </w:rPr>
  </w:style>
  <w:style w:type="paragraph" w:styleId="ad">
    <w:name w:val="header"/>
    <w:basedOn w:val="a"/>
    <w:link w:val="ae"/>
    <w:uiPriority w:val="99"/>
    <w:unhideWhenUsed/>
    <w:rsid w:val="00FE5FF0"/>
    <w:pPr>
      <w:tabs>
        <w:tab w:val="center" w:pos="4677"/>
        <w:tab w:val="right" w:pos="9355"/>
      </w:tabs>
      <w:spacing w:after="0" w:line="240" w:lineRule="auto"/>
    </w:pPr>
    <w:rPr>
      <w:rFonts w:eastAsia="Times New Roman"/>
      <w:lang w:eastAsia="ru-RU"/>
    </w:rPr>
  </w:style>
  <w:style w:type="character" w:customStyle="1" w:styleId="ae">
    <w:name w:val="Верхний колонтитул Знак"/>
    <w:basedOn w:val="a0"/>
    <w:link w:val="ad"/>
    <w:uiPriority w:val="99"/>
    <w:rsid w:val="00FE5FF0"/>
    <w:rPr>
      <w:rFonts w:eastAsia="Times New Roman"/>
      <w:lang w:eastAsia="ru-RU"/>
    </w:rPr>
  </w:style>
  <w:style w:type="paragraph" w:styleId="af">
    <w:name w:val="footer"/>
    <w:basedOn w:val="a"/>
    <w:link w:val="af0"/>
    <w:uiPriority w:val="99"/>
    <w:unhideWhenUsed/>
    <w:rsid w:val="00FE5FF0"/>
    <w:pPr>
      <w:tabs>
        <w:tab w:val="center" w:pos="4677"/>
        <w:tab w:val="right" w:pos="9355"/>
      </w:tabs>
      <w:spacing w:after="0" w:line="240" w:lineRule="auto"/>
    </w:pPr>
    <w:rPr>
      <w:rFonts w:eastAsia="Times New Roman"/>
      <w:lang w:eastAsia="ru-RU"/>
    </w:rPr>
  </w:style>
  <w:style w:type="character" w:customStyle="1" w:styleId="af0">
    <w:name w:val="Нижний колонтитул Знак"/>
    <w:basedOn w:val="a0"/>
    <w:link w:val="af"/>
    <w:uiPriority w:val="99"/>
    <w:rsid w:val="00FE5FF0"/>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755-17/print" TargetMode="External"/><Relationship Id="rId3" Type="http://schemas.openxmlformats.org/officeDocument/2006/relationships/settings" Target="settings.xml"/><Relationship Id="rId7" Type="http://schemas.openxmlformats.org/officeDocument/2006/relationships/hyperlink" Target="http://letychiv.km.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755-17"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zakon0.rada.gov.ua/laws/show/2755-17/print" TargetMode="External"/><Relationship Id="rId4" Type="http://schemas.openxmlformats.org/officeDocument/2006/relationships/webSettings" Target="webSettings.xml"/><Relationship Id="rId9" Type="http://schemas.openxmlformats.org/officeDocument/2006/relationships/hyperlink" Target="http://zakon0.rada.gov.ua/laws/show/2755-17/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21</Pages>
  <Words>31223</Words>
  <Characters>17798</Characters>
  <Application>Microsoft Office Word</Application>
  <DocSecurity>0</DocSecurity>
  <Lines>148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Ivan Ivanov</cp:lastModifiedBy>
  <cp:revision>39</cp:revision>
  <cp:lastPrinted>2022-07-13T08:05:00Z</cp:lastPrinted>
  <dcterms:created xsi:type="dcterms:W3CDTF">2022-07-01T06:38:00Z</dcterms:created>
  <dcterms:modified xsi:type="dcterms:W3CDTF">2022-07-13T12:54:00Z</dcterms:modified>
</cp:coreProperties>
</file>