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22" w:rsidRPr="00113E22" w:rsidRDefault="00470D76" w:rsidP="008C5573">
      <w:pPr>
        <w:jc w:val="right"/>
        <w:rPr>
          <w:b/>
          <w:sz w:val="28"/>
          <w:szCs w:val="28"/>
          <w:lang w:val="uk-UA"/>
        </w:rPr>
      </w:pPr>
      <w:r w:rsidRPr="00113E22">
        <w:rPr>
          <w:b/>
          <w:sz w:val="28"/>
          <w:szCs w:val="28"/>
          <w:lang w:val="uk-UA"/>
        </w:rPr>
        <w:t>ПРОЄКТ</w:t>
      </w:r>
    </w:p>
    <w:p w:rsidR="008B7D91" w:rsidRDefault="00113E22" w:rsidP="008C5573">
      <w:pPr>
        <w:jc w:val="right"/>
        <w:rPr>
          <w:lang w:val="uk-UA"/>
        </w:rPr>
      </w:pPr>
      <w:r w:rsidRPr="00113E22">
        <w:rPr>
          <w:lang w:val="uk-UA"/>
        </w:rPr>
        <w:t xml:space="preserve">Перший заступник селищного </w:t>
      </w:r>
      <w:proofErr w:type="spellStart"/>
      <w:r w:rsidRPr="00113E22">
        <w:rPr>
          <w:lang w:val="uk-UA"/>
        </w:rPr>
        <w:t>голови________Олександр</w:t>
      </w:r>
      <w:proofErr w:type="spellEnd"/>
      <w:r w:rsidRPr="00113E22">
        <w:rPr>
          <w:lang w:val="uk-UA"/>
        </w:rPr>
        <w:t xml:space="preserve"> ВАСЮЩЕНКО</w:t>
      </w:r>
      <w:r w:rsidR="00470D76" w:rsidRPr="00113E22">
        <w:rPr>
          <w:lang w:val="uk-UA"/>
        </w:rPr>
        <w:t xml:space="preserve"> </w:t>
      </w:r>
    </w:p>
    <w:p w:rsidR="00470D76" w:rsidRPr="00113E22" w:rsidRDefault="00470D76" w:rsidP="008C5573">
      <w:pPr>
        <w:jc w:val="right"/>
        <w:rPr>
          <w:lang w:val="uk-UA"/>
        </w:rPr>
      </w:pPr>
      <w:r w:rsidRPr="00113E22">
        <w:rPr>
          <w:lang w:val="uk-UA"/>
        </w:rPr>
        <w:t xml:space="preserve">                                                                                                                                               </w:t>
      </w:r>
      <w:bookmarkStart w:id="0" w:name="_Hlk68622926"/>
    </w:p>
    <w:p w:rsidR="00470D76" w:rsidRPr="00470D76" w:rsidRDefault="00470D76" w:rsidP="00470D76">
      <w:pPr>
        <w:jc w:val="center"/>
        <w:rPr>
          <w:sz w:val="28"/>
          <w:szCs w:val="28"/>
          <w:lang w:val="uk-UA"/>
        </w:rPr>
      </w:pPr>
    </w:p>
    <w:p w:rsidR="00470D76" w:rsidRPr="00470D76" w:rsidRDefault="00470D76" w:rsidP="00470D76">
      <w:pPr>
        <w:jc w:val="center"/>
        <w:rPr>
          <w:sz w:val="28"/>
          <w:szCs w:val="28"/>
          <w:lang w:val="uk-UA"/>
        </w:rPr>
      </w:pPr>
      <w:r w:rsidRPr="00470D7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9E9EB1" wp14:editId="6C3AF737">
            <wp:simplePos x="0" y="0"/>
            <wp:positionH relativeFrom="margin">
              <wp:posOffset>2834640</wp:posOffset>
            </wp:positionH>
            <wp:positionV relativeFrom="paragraph">
              <wp:posOffset>-133985</wp:posOffset>
            </wp:positionV>
            <wp:extent cx="457200" cy="628650"/>
            <wp:effectExtent l="19050" t="0" r="0" b="0"/>
            <wp:wrapSquare wrapText="largest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70D7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D2AF031" wp14:editId="634D6157">
                <wp:extent cx="304800" cy="304800"/>
                <wp:effectExtent l="1905" t="254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BC25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470D76" w:rsidRPr="00470D76" w:rsidRDefault="00470D76" w:rsidP="00470D76">
      <w:pPr>
        <w:jc w:val="center"/>
        <w:rPr>
          <w:sz w:val="28"/>
          <w:szCs w:val="28"/>
          <w:lang w:val="uk-UA"/>
        </w:rPr>
      </w:pPr>
    </w:p>
    <w:p w:rsidR="00470D76" w:rsidRPr="00470D76" w:rsidRDefault="00470D76" w:rsidP="00470D76">
      <w:pPr>
        <w:jc w:val="center"/>
        <w:rPr>
          <w:b/>
          <w:sz w:val="32"/>
          <w:szCs w:val="32"/>
          <w:lang w:val="uk-UA"/>
        </w:rPr>
      </w:pPr>
      <w:r w:rsidRPr="00470D76">
        <w:rPr>
          <w:b/>
          <w:sz w:val="32"/>
          <w:szCs w:val="32"/>
          <w:lang w:val="uk-UA"/>
        </w:rPr>
        <w:t>ГРЕБІНКІВСЬКА СЕЛИЩНА РАДА</w:t>
      </w:r>
    </w:p>
    <w:p w:rsidR="00470D76" w:rsidRPr="00470D76" w:rsidRDefault="00470D76" w:rsidP="00470D76">
      <w:pPr>
        <w:jc w:val="center"/>
        <w:rPr>
          <w:b/>
          <w:sz w:val="32"/>
          <w:szCs w:val="32"/>
          <w:lang w:val="uk-UA"/>
        </w:rPr>
      </w:pPr>
      <w:r w:rsidRPr="00470D76">
        <w:rPr>
          <w:b/>
          <w:sz w:val="32"/>
          <w:szCs w:val="32"/>
          <w:lang w:val="uk-UA"/>
        </w:rPr>
        <w:t>Білоцерківського району  Київської області</w:t>
      </w:r>
    </w:p>
    <w:bookmarkEnd w:id="0"/>
    <w:p w:rsidR="00470D76" w:rsidRPr="00470D76" w:rsidRDefault="00470D76" w:rsidP="00470D76">
      <w:pPr>
        <w:jc w:val="center"/>
        <w:rPr>
          <w:b/>
          <w:bCs/>
          <w:sz w:val="28"/>
          <w:szCs w:val="28"/>
          <w:lang w:val="uk-UA"/>
        </w:rPr>
      </w:pPr>
      <w:r w:rsidRPr="00470D76">
        <w:rPr>
          <w:b/>
          <w:bCs/>
          <w:sz w:val="28"/>
          <w:szCs w:val="28"/>
          <w:lang w:val="en-US"/>
        </w:rPr>
        <w:t>VIII</w:t>
      </w:r>
      <w:r w:rsidRPr="00470D76">
        <w:rPr>
          <w:b/>
          <w:bCs/>
          <w:sz w:val="28"/>
          <w:szCs w:val="28"/>
        </w:rPr>
        <w:t xml:space="preserve"> </w:t>
      </w:r>
      <w:r w:rsidRPr="00470D76">
        <w:rPr>
          <w:b/>
          <w:bCs/>
          <w:sz w:val="28"/>
          <w:szCs w:val="28"/>
          <w:lang w:val="uk-UA"/>
        </w:rPr>
        <w:t>скликання</w:t>
      </w:r>
    </w:p>
    <w:p w:rsidR="00470D76" w:rsidRPr="00470D76" w:rsidRDefault="00470D76" w:rsidP="00470D76">
      <w:pPr>
        <w:jc w:val="center"/>
        <w:rPr>
          <w:b/>
          <w:bCs/>
          <w:sz w:val="28"/>
          <w:szCs w:val="28"/>
          <w:lang w:val="uk-UA"/>
        </w:rPr>
      </w:pPr>
    </w:p>
    <w:p w:rsidR="00470D76" w:rsidRPr="00470D76" w:rsidRDefault="00470D76" w:rsidP="00470D76">
      <w:pPr>
        <w:rPr>
          <w:sz w:val="28"/>
          <w:szCs w:val="28"/>
          <w:lang w:val="uk-UA"/>
        </w:rPr>
      </w:pPr>
    </w:p>
    <w:p w:rsidR="00470D76" w:rsidRPr="00470D76" w:rsidRDefault="00470D76" w:rsidP="00470D76">
      <w:pPr>
        <w:rPr>
          <w:sz w:val="28"/>
          <w:szCs w:val="28"/>
          <w:lang w:val="uk-UA"/>
        </w:rPr>
      </w:pPr>
      <w:r w:rsidRPr="00470D76">
        <w:rPr>
          <w:sz w:val="28"/>
          <w:szCs w:val="28"/>
          <w:lang w:val="uk-UA"/>
        </w:rPr>
        <w:t>від  ________ 2022 року              смт Гребінки                            №   -    -</w:t>
      </w:r>
      <w:r w:rsidRPr="00470D76">
        <w:rPr>
          <w:sz w:val="28"/>
          <w:szCs w:val="28"/>
          <w:lang w:val="en-US"/>
        </w:rPr>
        <w:t>VIII</w:t>
      </w:r>
    </w:p>
    <w:p w:rsidR="00470D76" w:rsidRPr="008C5573" w:rsidRDefault="00470D76" w:rsidP="00470D76">
      <w:pPr>
        <w:tabs>
          <w:tab w:val="left" w:pos="4588"/>
          <w:tab w:val="left" w:pos="7935"/>
        </w:tabs>
        <w:rPr>
          <w:b/>
          <w:color w:val="000000"/>
          <w:sz w:val="28"/>
          <w:szCs w:val="28"/>
          <w:lang w:val="uk-UA"/>
        </w:rPr>
      </w:pPr>
    </w:p>
    <w:p w:rsidR="00470D76" w:rsidRPr="00401D96" w:rsidRDefault="00470D76" w:rsidP="00401D96">
      <w:pPr>
        <w:spacing w:line="240" w:lineRule="atLeast"/>
        <w:ind w:right="2692"/>
        <w:rPr>
          <w:b/>
          <w:bCs/>
          <w:iCs/>
          <w:sz w:val="28"/>
          <w:szCs w:val="28"/>
          <w:lang w:val="uk-UA"/>
        </w:rPr>
      </w:pPr>
      <w:r w:rsidRPr="008C5573">
        <w:rPr>
          <w:b/>
          <w:bCs/>
          <w:iCs/>
          <w:sz w:val="28"/>
          <w:szCs w:val="28"/>
          <w:lang w:val="uk-UA"/>
        </w:rPr>
        <w:t xml:space="preserve">Про </w:t>
      </w:r>
      <w:r w:rsidR="00B06139" w:rsidRPr="008C5573">
        <w:rPr>
          <w:b/>
          <w:bCs/>
          <w:iCs/>
          <w:sz w:val="28"/>
          <w:szCs w:val="28"/>
          <w:lang w:val="uk-UA"/>
        </w:rPr>
        <w:t xml:space="preserve">передачу </w:t>
      </w:r>
      <w:r w:rsidR="00401D96">
        <w:rPr>
          <w:b/>
          <w:bCs/>
          <w:iCs/>
          <w:sz w:val="28"/>
          <w:szCs w:val="28"/>
          <w:lang w:val="uk-UA"/>
        </w:rPr>
        <w:t xml:space="preserve">мережі клубних та бібліотечних закладів </w:t>
      </w:r>
      <w:bookmarkStart w:id="1" w:name="_GoBack"/>
      <w:bookmarkEnd w:id="1"/>
      <w:r w:rsidR="00401D96">
        <w:rPr>
          <w:b/>
          <w:bCs/>
          <w:iCs/>
          <w:sz w:val="28"/>
          <w:szCs w:val="28"/>
          <w:lang w:val="uk-UA"/>
        </w:rPr>
        <w:t xml:space="preserve">до відділу освіти </w:t>
      </w:r>
      <w:proofErr w:type="spellStart"/>
      <w:r w:rsidR="00401D96">
        <w:rPr>
          <w:b/>
          <w:bCs/>
          <w:iCs/>
          <w:sz w:val="28"/>
          <w:szCs w:val="28"/>
          <w:lang w:val="uk-UA"/>
        </w:rPr>
        <w:t>Гребінківської</w:t>
      </w:r>
      <w:proofErr w:type="spellEnd"/>
      <w:r w:rsidR="00401D96">
        <w:rPr>
          <w:b/>
          <w:bCs/>
          <w:iCs/>
          <w:sz w:val="28"/>
          <w:szCs w:val="28"/>
          <w:lang w:val="uk-UA"/>
        </w:rPr>
        <w:t xml:space="preserve"> селищної ради Білоцерківського району Київської області </w:t>
      </w:r>
    </w:p>
    <w:p w:rsidR="00470D76" w:rsidRPr="00470D76" w:rsidRDefault="00470D76" w:rsidP="00470D76">
      <w:pPr>
        <w:rPr>
          <w:sz w:val="28"/>
          <w:szCs w:val="28"/>
          <w:lang w:val="uk-UA"/>
        </w:rPr>
      </w:pPr>
    </w:p>
    <w:p w:rsidR="00401D96" w:rsidRPr="00472297" w:rsidRDefault="00470D76" w:rsidP="00401D96">
      <w:pPr>
        <w:pStyle w:val="Pa1"/>
        <w:spacing w:line="240" w:lineRule="auto"/>
        <w:ind w:right="-1" w:firstLine="708"/>
        <w:jc w:val="both"/>
        <w:rPr>
          <w:rStyle w:val="A30"/>
          <w:rFonts w:ascii="Times New Roman" w:hAnsi="Times New Roman"/>
          <w:bCs/>
          <w:sz w:val="28"/>
          <w:szCs w:val="28"/>
          <w:lang w:val="uk-UA"/>
        </w:rPr>
      </w:pPr>
      <w:r w:rsidRPr="00472297">
        <w:rPr>
          <w:rStyle w:val="A30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E51B2">
        <w:rPr>
          <w:rStyle w:val="A30"/>
          <w:rFonts w:ascii="Times New Roman" w:hAnsi="Times New Roman"/>
          <w:bCs/>
          <w:sz w:val="28"/>
          <w:szCs w:val="28"/>
          <w:lang w:val="uk-UA"/>
        </w:rPr>
        <w:t xml:space="preserve">В зв’язку з реорганізацією </w:t>
      </w:r>
      <w:r w:rsidR="006E51B2" w:rsidRPr="006E51B2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відділу культури, туризму, молоді та спорту </w:t>
      </w:r>
      <w:r w:rsidR="003F2910">
        <w:rPr>
          <w:rStyle w:val="A30"/>
          <w:rFonts w:ascii="Times New Roman" w:hAnsi="Times New Roman"/>
          <w:bCs/>
          <w:sz w:val="28"/>
          <w:szCs w:val="28"/>
          <w:lang w:val="uk-UA"/>
        </w:rPr>
        <w:t>шляхом приєднання</w:t>
      </w:r>
      <w:r w:rsidR="003F2910" w:rsidRPr="006E51B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6E51B2" w:rsidRPr="006E51B2">
        <w:rPr>
          <w:rFonts w:ascii="Times New Roman" w:hAnsi="Times New Roman"/>
          <w:bCs/>
          <w:iCs/>
          <w:sz w:val="28"/>
          <w:szCs w:val="28"/>
          <w:lang w:val="uk-UA"/>
        </w:rPr>
        <w:t>до відділу освіти Гребінківської селищної ради</w:t>
      </w:r>
      <w:r w:rsidR="006E51B2">
        <w:rPr>
          <w:rStyle w:val="A30"/>
          <w:rFonts w:ascii="Times New Roman" w:hAnsi="Times New Roman"/>
          <w:bCs/>
          <w:sz w:val="28"/>
          <w:szCs w:val="28"/>
          <w:lang w:val="uk-UA"/>
        </w:rPr>
        <w:t>, в</w:t>
      </w:r>
      <w:r w:rsidR="00401D96" w:rsidRPr="00472297">
        <w:rPr>
          <w:rFonts w:ascii="Times New Roman" w:hAnsi="Times New Roman"/>
          <w:sz w:val="28"/>
          <w:szCs w:val="28"/>
          <w:lang w:val="uk-UA"/>
        </w:rPr>
        <w:t xml:space="preserve">ідповідно </w:t>
      </w:r>
      <w:r w:rsidR="00401D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="00401D96" w:rsidRPr="004722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E51B2">
        <w:rPr>
          <w:rFonts w:ascii="Times New Roman" w:hAnsi="Times New Roman"/>
          <w:sz w:val="28"/>
          <w:szCs w:val="28"/>
          <w:lang w:val="uk-UA"/>
        </w:rPr>
        <w:t>Законів України «</w:t>
      </w:r>
      <w:r w:rsidR="00401D96" w:rsidRPr="00472297">
        <w:rPr>
          <w:rFonts w:ascii="Times New Roman" w:hAnsi="Times New Roman"/>
          <w:sz w:val="28"/>
          <w:szCs w:val="28"/>
          <w:lang w:val="uk-UA"/>
        </w:rPr>
        <w:t>Про м</w:t>
      </w:r>
      <w:r w:rsidR="006E51B2"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="00401D96" w:rsidRPr="00472297">
        <w:rPr>
          <w:rFonts w:ascii="Times New Roman" w:hAnsi="Times New Roman"/>
          <w:sz w:val="28"/>
          <w:szCs w:val="28"/>
          <w:lang w:val="uk-UA"/>
        </w:rPr>
        <w:t>,</w:t>
      </w:r>
      <w:r w:rsidR="003F2910">
        <w:rPr>
          <w:rFonts w:ascii="Times New Roman" w:hAnsi="Times New Roman"/>
          <w:sz w:val="28"/>
          <w:szCs w:val="28"/>
          <w:lang w:val="uk-UA"/>
        </w:rPr>
        <w:t xml:space="preserve"> «Про культуру»,</w:t>
      </w:r>
      <w:r w:rsidR="006E51B2">
        <w:rPr>
          <w:rFonts w:ascii="Times New Roman" w:hAnsi="Times New Roman"/>
          <w:sz w:val="28"/>
          <w:szCs w:val="28"/>
          <w:lang w:val="uk-UA"/>
        </w:rPr>
        <w:t xml:space="preserve"> «Про бібліотеку та бібліотечну справу», «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 w:rsidR="00DF7319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401D96" w:rsidRPr="004722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</w:t>
      </w:r>
      <w:r w:rsidR="00401D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Гребінківської селищної ради від 21 грудня 2021 року № 321-12-</w:t>
      </w:r>
      <w:r w:rsidR="00401D9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401D96" w:rsidRPr="0047229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01D96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401D96" w:rsidRPr="0047229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401D96">
        <w:rPr>
          <w:rStyle w:val="A30"/>
          <w:rFonts w:ascii="Times New Roman" w:hAnsi="Times New Roman"/>
          <w:bCs/>
          <w:sz w:val="28"/>
          <w:szCs w:val="28"/>
          <w:lang w:val="uk-UA"/>
        </w:rPr>
        <w:t xml:space="preserve">реорганізацію відділу культури, туризму, молоді та спорту шляхом приєднання до відділу освіти», Гребінківська селищна рада </w:t>
      </w:r>
      <w:r w:rsidR="00401D96" w:rsidRPr="00472297">
        <w:rPr>
          <w:rStyle w:val="A30"/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70D76" w:rsidRPr="00472297" w:rsidRDefault="00470D76" w:rsidP="00470D76">
      <w:pPr>
        <w:pStyle w:val="Pa1"/>
        <w:spacing w:line="240" w:lineRule="auto"/>
        <w:ind w:right="-1" w:firstLine="708"/>
        <w:jc w:val="both"/>
        <w:rPr>
          <w:rStyle w:val="A30"/>
          <w:rFonts w:ascii="Times New Roman" w:hAnsi="Times New Roman"/>
          <w:bCs/>
          <w:sz w:val="28"/>
          <w:szCs w:val="28"/>
          <w:lang w:val="uk-UA"/>
        </w:rPr>
      </w:pPr>
    </w:p>
    <w:p w:rsidR="00470D76" w:rsidRPr="00470D76" w:rsidRDefault="00470D76" w:rsidP="00C67F91">
      <w:pPr>
        <w:rPr>
          <w:b/>
          <w:sz w:val="28"/>
          <w:szCs w:val="28"/>
          <w:lang w:val="uk-UA"/>
        </w:rPr>
      </w:pPr>
    </w:p>
    <w:p w:rsidR="00470D76" w:rsidRPr="00470D76" w:rsidRDefault="00470D76" w:rsidP="00847CB3">
      <w:pPr>
        <w:rPr>
          <w:b/>
          <w:sz w:val="28"/>
          <w:szCs w:val="28"/>
          <w:lang w:val="uk-UA"/>
        </w:rPr>
      </w:pPr>
      <w:r w:rsidRPr="00470D76">
        <w:rPr>
          <w:b/>
          <w:sz w:val="28"/>
          <w:szCs w:val="28"/>
          <w:lang w:val="uk-UA"/>
        </w:rPr>
        <w:t>ВИРІШИЛА:</w:t>
      </w:r>
    </w:p>
    <w:p w:rsidR="00470D76" w:rsidRPr="00AA6504" w:rsidRDefault="00470D76" w:rsidP="00470D76">
      <w:pPr>
        <w:rPr>
          <w:sz w:val="28"/>
          <w:szCs w:val="28"/>
          <w:lang w:val="uk-UA"/>
        </w:rPr>
      </w:pPr>
    </w:p>
    <w:p w:rsidR="00DF7319" w:rsidRPr="00DF7319" w:rsidRDefault="008B7D91" w:rsidP="00DF7319">
      <w:pPr>
        <w:pStyle w:val="a6"/>
        <w:numPr>
          <w:ilvl w:val="0"/>
          <w:numId w:val="1"/>
        </w:numPr>
        <w:spacing w:line="240" w:lineRule="atLeast"/>
        <w:ind w:right="74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Вилучити з оперативного управління в</w:t>
      </w:r>
      <w:r w:rsidR="00DF7319" w:rsidRPr="006E51B2">
        <w:rPr>
          <w:bCs/>
          <w:iCs/>
          <w:sz w:val="28"/>
          <w:szCs w:val="28"/>
          <w:lang w:val="uk-UA"/>
        </w:rPr>
        <w:t>ідділу культури, туризму, молоді та спорту</w:t>
      </w:r>
      <w:r w:rsidR="00DF7319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DF7319">
        <w:rPr>
          <w:bCs/>
          <w:iCs/>
          <w:sz w:val="28"/>
          <w:szCs w:val="28"/>
          <w:lang w:val="uk-UA"/>
        </w:rPr>
        <w:t>Гребінківської</w:t>
      </w:r>
      <w:proofErr w:type="spellEnd"/>
      <w:r w:rsidR="00DF7319">
        <w:rPr>
          <w:bCs/>
          <w:iCs/>
          <w:sz w:val="28"/>
          <w:szCs w:val="28"/>
          <w:lang w:val="uk-UA"/>
        </w:rPr>
        <w:t xml:space="preserve"> селищної ради</w:t>
      </w:r>
      <w:r w:rsidR="00DF7319" w:rsidRPr="006E51B2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та </w:t>
      </w:r>
      <w:r w:rsidR="00DF7319" w:rsidRPr="008B7D91">
        <w:rPr>
          <w:color w:val="1D1D1B"/>
          <w:sz w:val="28"/>
          <w:szCs w:val="28"/>
          <w:shd w:val="clear" w:color="auto" w:fill="FFFFFF"/>
          <w:lang w:val="uk-UA"/>
        </w:rPr>
        <w:t>передати</w:t>
      </w:r>
      <w:r w:rsidR="00682168">
        <w:rPr>
          <w:color w:val="1D1D1B"/>
          <w:sz w:val="28"/>
          <w:szCs w:val="28"/>
          <w:shd w:val="clear" w:color="auto" w:fill="FFFFFF"/>
          <w:lang w:val="uk-UA"/>
        </w:rPr>
        <w:t xml:space="preserve"> в оперативне управління </w:t>
      </w:r>
      <w:r w:rsidR="00DF7319">
        <w:rPr>
          <w:color w:val="1D1D1B"/>
          <w:sz w:val="28"/>
          <w:szCs w:val="28"/>
          <w:shd w:val="clear" w:color="auto" w:fill="FFFFFF"/>
          <w:lang w:val="uk-UA"/>
        </w:rPr>
        <w:t xml:space="preserve"> відділу освіти </w:t>
      </w:r>
      <w:proofErr w:type="spellStart"/>
      <w:r w:rsidR="00DF7319">
        <w:rPr>
          <w:color w:val="1D1D1B"/>
          <w:sz w:val="28"/>
          <w:szCs w:val="28"/>
          <w:shd w:val="clear" w:color="auto" w:fill="FFFFFF"/>
          <w:lang w:val="uk-UA"/>
        </w:rPr>
        <w:t>Гребінківської</w:t>
      </w:r>
      <w:proofErr w:type="spellEnd"/>
      <w:r w:rsidR="00DF7319">
        <w:rPr>
          <w:color w:val="1D1D1B"/>
          <w:sz w:val="28"/>
          <w:szCs w:val="28"/>
          <w:shd w:val="clear" w:color="auto" w:fill="FFFFFF"/>
          <w:lang w:val="uk-UA"/>
        </w:rPr>
        <w:t xml:space="preserve"> селищної ра</w:t>
      </w:r>
      <w:r w:rsidR="00682168">
        <w:rPr>
          <w:color w:val="1D1D1B"/>
          <w:sz w:val="28"/>
          <w:szCs w:val="28"/>
          <w:shd w:val="clear" w:color="auto" w:fill="FFFFFF"/>
          <w:lang w:val="uk-UA"/>
        </w:rPr>
        <w:t xml:space="preserve">ди </w:t>
      </w:r>
      <w:proofErr w:type="spellStart"/>
      <w:r w:rsidR="00682168">
        <w:rPr>
          <w:color w:val="1D1D1B"/>
          <w:sz w:val="28"/>
          <w:szCs w:val="28"/>
          <w:shd w:val="clear" w:color="auto" w:fill="FFFFFF"/>
          <w:lang w:val="uk-UA"/>
        </w:rPr>
        <w:t>Гребінківської</w:t>
      </w:r>
      <w:proofErr w:type="spellEnd"/>
      <w:r w:rsidR="00682168">
        <w:rPr>
          <w:color w:val="1D1D1B"/>
          <w:sz w:val="28"/>
          <w:szCs w:val="28"/>
          <w:shd w:val="clear" w:color="auto" w:fill="FFFFFF"/>
          <w:lang w:val="uk-UA"/>
        </w:rPr>
        <w:t xml:space="preserve"> селищної ради </w:t>
      </w:r>
      <w:r w:rsidR="00DF7319">
        <w:rPr>
          <w:color w:val="1D1D1B"/>
          <w:sz w:val="28"/>
          <w:szCs w:val="28"/>
          <w:shd w:val="clear" w:color="auto" w:fill="FFFFFF"/>
          <w:lang w:val="uk-UA"/>
        </w:rPr>
        <w:t>:</w:t>
      </w:r>
    </w:p>
    <w:p w:rsidR="00DF7319" w:rsidRPr="00113E22" w:rsidRDefault="00DF7319" w:rsidP="003F2910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-  </w:t>
      </w:r>
      <w:r w:rsidRPr="00A820C6">
        <w:rPr>
          <w:b/>
          <w:color w:val="1D1D1B"/>
          <w:sz w:val="28"/>
          <w:szCs w:val="28"/>
          <w:shd w:val="clear" w:color="auto" w:fill="FFFFFF"/>
          <w:lang w:val="uk-UA"/>
        </w:rPr>
        <w:t>мережу клубних закладів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, а саме: </w:t>
      </w:r>
      <w:r w:rsidRPr="003F2910">
        <w:rPr>
          <w:color w:val="1D1D1B"/>
          <w:sz w:val="28"/>
          <w:szCs w:val="28"/>
          <w:shd w:val="clear" w:color="auto" w:fill="FFFFFF"/>
          <w:lang w:val="uk-UA"/>
        </w:rPr>
        <w:t xml:space="preserve">Дослідницький селищний будинок культури, </w:t>
      </w:r>
      <w:proofErr w:type="spellStart"/>
      <w:r w:rsidRPr="003F2910">
        <w:rPr>
          <w:color w:val="1D1D1B"/>
          <w:sz w:val="28"/>
          <w:szCs w:val="28"/>
          <w:shd w:val="clear" w:color="auto" w:fill="FFFFFF"/>
          <w:lang w:val="uk-UA"/>
        </w:rPr>
        <w:t>Ксаверівський</w:t>
      </w:r>
      <w:proofErr w:type="spellEnd"/>
      <w:r w:rsidRPr="003F2910">
        <w:rPr>
          <w:color w:val="1D1D1B"/>
          <w:sz w:val="28"/>
          <w:szCs w:val="28"/>
          <w:shd w:val="clear" w:color="auto" w:fill="FFFFFF"/>
          <w:lang w:val="uk-UA"/>
        </w:rPr>
        <w:t xml:space="preserve"> сільський будинок культури, </w:t>
      </w:r>
      <w:proofErr w:type="spellStart"/>
      <w:r w:rsidRPr="003F2910">
        <w:rPr>
          <w:color w:val="1D1D1B"/>
          <w:sz w:val="28"/>
          <w:szCs w:val="28"/>
          <w:shd w:val="clear" w:color="auto" w:fill="FFFFFF"/>
          <w:lang w:val="uk-UA"/>
        </w:rPr>
        <w:t>Лосятинський</w:t>
      </w:r>
      <w:proofErr w:type="spellEnd"/>
      <w:r w:rsidRPr="003F2910">
        <w:rPr>
          <w:color w:val="1D1D1B"/>
          <w:sz w:val="28"/>
          <w:szCs w:val="28"/>
          <w:shd w:val="clear" w:color="auto" w:fill="FFFFFF"/>
          <w:lang w:val="uk-UA"/>
        </w:rPr>
        <w:t xml:space="preserve"> сільський будинок культури, клуб села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Лосятинський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відділок,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Пінчуківський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сільський будинок культури,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Саливонківський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сільський будинок культури,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Соколівський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сільський будинок культури,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Гребінків</w:t>
      </w:r>
      <w:r w:rsidR="00113E22">
        <w:rPr>
          <w:color w:val="1D1D1B"/>
          <w:sz w:val="28"/>
          <w:szCs w:val="28"/>
          <w:shd w:val="clear" w:color="auto" w:fill="FFFFFF"/>
          <w:lang w:val="uk-UA"/>
        </w:rPr>
        <w:t>ський</w:t>
      </w:r>
      <w:proofErr w:type="spellEnd"/>
      <w:r w:rsidR="00113E22">
        <w:rPr>
          <w:color w:val="1D1D1B"/>
          <w:sz w:val="28"/>
          <w:szCs w:val="28"/>
          <w:shd w:val="clear" w:color="auto" w:fill="FFFFFF"/>
          <w:lang w:val="uk-UA"/>
        </w:rPr>
        <w:t xml:space="preserve"> селищний будинок культури</w:t>
      </w:r>
      <w:r w:rsidR="00F11389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113E22" w:rsidRDefault="00DF7319" w:rsidP="00113E22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="00A820C6">
        <w:rPr>
          <w:color w:val="1D1D1B"/>
          <w:sz w:val="28"/>
          <w:szCs w:val="28"/>
          <w:shd w:val="clear" w:color="auto" w:fill="FFFFFF"/>
          <w:lang w:val="uk-UA"/>
        </w:rPr>
        <w:tab/>
      </w:r>
      <w:r w:rsidRPr="00A820C6">
        <w:rPr>
          <w:b/>
          <w:color w:val="1D1D1B"/>
          <w:sz w:val="28"/>
          <w:szCs w:val="28"/>
          <w:shd w:val="clear" w:color="auto" w:fill="FFFFFF"/>
          <w:lang w:val="uk-UA"/>
        </w:rPr>
        <w:t>мережу бібліотечних закладів</w:t>
      </w:r>
      <w:r>
        <w:rPr>
          <w:color w:val="1D1D1B"/>
          <w:sz w:val="28"/>
          <w:szCs w:val="28"/>
          <w:shd w:val="clear" w:color="auto" w:fill="FFFFFF"/>
          <w:lang w:val="uk-UA"/>
        </w:rPr>
        <w:t>, а саме</w:t>
      </w:r>
      <w:r w:rsidRPr="00DF7319">
        <w:rPr>
          <w:color w:val="1D1D1B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Вільшансько-Новоселицьку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сільську бібліотеку,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Гребінківську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бібліотеку для дітей,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Гребінківську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бібліотеку для дорослих,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Гребінківську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бібліотеку, Дослідницьку селищну бібліотеку,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Ксаверівську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сільську бібліотеку,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Лосятинську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A820C6">
        <w:rPr>
          <w:color w:val="1D1D1B"/>
          <w:sz w:val="28"/>
          <w:szCs w:val="28"/>
          <w:shd w:val="clear" w:color="auto" w:fill="FFFFFF"/>
          <w:lang w:val="uk-UA"/>
        </w:rPr>
        <w:lastRenderedPageBreak/>
        <w:t xml:space="preserve">сільську бібліотеку,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Пінчуківську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сільську бібліотеку,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Саливонківську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сільську бібліотеку,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Соколівську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сільську бібліотеку, </w:t>
      </w:r>
      <w:proofErr w:type="spellStart"/>
      <w:r w:rsidR="00A820C6">
        <w:rPr>
          <w:color w:val="1D1D1B"/>
          <w:sz w:val="28"/>
          <w:szCs w:val="28"/>
          <w:shd w:val="clear" w:color="auto" w:fill="FFFFFF"/>
          <w:lang w:val="uk-UA"/>
        </w:rPr>
        <w:t>Тростинсько-Новоселицьку</w:t>
      </w:r>
      <w:proofErr w:type="spellEnd"/>
      <w:r w:rsidR="00A820C6">
        <w:rPr>
          <w:color w:val="1D1D1B"/>
          <w:sz w:val="28"/>
          <w:szCs w:val="28"/>
          <w:shd w:val="clear" w:color="auto" w:fill="FFFFFF"/>
          <w:lang w:val="uk-UA"/>
        </w:rPr>
        <w:t xml:space="preserve"> сільську бібліотеку</w:t>
      </w:r>
      <w:r w:rsidR="00F11389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682168" w:rsidRDefault="008B7D91" w:rsidP="00113E22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ab/>
        <w:t xml:space="preserve">Об’єкти нерухомого майна (будинки та споруди) бібліотечних та клубних закладів передати відділу освіти </w:t>
      </w:r>
      <w:proofErr w:type="spellStart"/>
      <w:r>
        <w:rPr>
          <w:color w:val="1D1D1B"/>
          <w:sz w:val="28"/>
          <w:szCs w:val="28"/>
          <w:shd w:val="clear" w:color="auto" w:fill="FFFFFF"/>
          <w:lang w:val="uk-UA"/>
        </w:rPr>
        <w:t>Гребінківської</w:t>
      </w:r>
      <w:proofErr w:type="spellEnd"/>
      <w:r>
        <w:rPr>
          <w:color w:val="1D1D1B"/>
          <w:sz w:val="28"/>
          <w:szCs w:val="28"/>
          <w:shd w:val="clear" w:color="auto" w:fill="FFFFFF"/>
          <w:lang w:val="uk-UA"/>
        </w:rPr>
        <w:t xml:space="preserve"> селищної ради</w:t>
      </w:r>
      <w:r w:rsidR="00682168">
        <w:rPr>
          <w:color w:val="1D1D1B"/>
          <w:sz w:val="28"/>
          <w:szCs w:val="28"/>
          <w:shd w:val="clear" w:color="auto" w:fill="FFFFFF"/>
          <w:lang w:val="uk-UA"/>
        </w:rPr>
        <w:t xml:space="preserve"> на праві оперативного управління.</w:t>
      </w:r>
    </w:p>
    <w:p w:rsidR="00F11389" w:rsidRDefault="00682168" w:rsidP="00682168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ab/>
        <w:t xml:space="preserve">Рухоме майно, залишки необоротних активів та матеріальних цінностей, які закріплені за бібліотечними та клубними закладами передати відділу освіти </w:t>
      </w:r>
      <w:proofErr w:type="spellStart"/>
      <w:r>
        <w:rPr>
          <w:color w:val="1D1D1B"/>
          <w:sz w:val="28"/>
          <w:szCs w:val="28"/>
          <w:shd w:val="clear" w:color="auto" w:fill="FFFFFF"/>
          <w:lang w:val="uk-UA"/>
        </w:rPr>
        <w:t>Гребінківської</w:t>
      </w:r>
      <w:proofErr w:type="spellEnd"/>
      <w:r>
        <w:rPr>
          <w:color w:val="1D1D1B"/>
          <w:sz w:val="28"/>
          <w:szCs w:val="28"/>
          <w:shd w:val="clear" w:color="auto" w:fill="FFFFFF"/>
          <w:lang w:val="uk-UA"/>
        </w:rPr>
        <w:t xml:space="preserve"> селищної ради на балансовий облік.</w:t>
      </w:r>
    </w:p>
    <w:p w:rsidR="00F11389" w:rsidRDefault="00F11389" w:rsidP="00113E22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F11389">
        <w:rPr>
          <w:b/>
          <w:color w:val="1D1D1B"/>
          <w:sz w:val="28"/>
          <w:szCs w:val="28"/>
          <w:shd w:val="clear" w:color="auto" w:fill="FFFFFF"/>
          <w:lang w:val="uk-UA"/>
        </w:rPr>
        <w:t xml:space="preserve">2. </w:t>
      </w:r>
      <w:r w:rsidRPr="00F11389">
        <w:rPr>
          <w:color w:val="1D1D1B"/>
          <w:sz w:val="28"/>
          <w:szCs w:val="28"/>
          <w:shd w:val="clear" w:color="auto" w:fill="FFFFFF"/>
          <w:lang w:val="uk-UA"/>
        </w:rPr>
        <w:t>Затвердити</w:t>
      </w:r>
      <w:r>
        <w:rPr>
          <w:b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11389">
        <w:rPr>
          <w:color w:val="1D1D1B"/>
          <w:sz w:val="28"/>
          <w:szCs w:val="28"/>
          <w:shd w:val="clear" w:color="auto" w:fill="FFFFFF"/>
          <w:lang w:val="uk-UA"/>
        </w:rPr>
        <w:t>на базі відділу освіти Гребінківської селищної ради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з моменту набрання чинності цим рішенням мережу:</w:t>
      </w:r>
    </w:p>
    <w:p w:rsidR="00F11389" w:rsidRDefault="00F11389" w:rsidP="00113E22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/>
          <w:color w:val="1D1D1B"/>
          <w:sz w:val="28"/>
          <w:szCs w:val="28"/>
          <w:shd w:val="clear" w:color="auto" w:fill="FFFFFF"/>
          <w:lang w:val="uk-UA"/>
        </w:rPr>
        <w:t>-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клубних закладів відділу освіти Гребінківської селищної ради, згідно додатку №1;</w:t>
      </w:r>
    </w:p>
    <w:p w:rsidR="00F11389" w:rsidRDefault="00F11389" w:rsidP="00F11389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/>
          <w:color w:val="1D1D1B"/>
          <w:sz w:val="28"/>
          <w:szCs w:val="28"/>
          <w:shd w:val="clear" w:color="auto" w:fill="FFFFFF"/>
          <w:lang w:val="uk-UA"/>
        </w:rPr>
        <w:t>-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бібліотечних закладів</w:t>
      </w:r>
      <w:r w:rsidRPr="00F11389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відділу освіти Гребінківської селищної ради, згідно додатку № 2.</w:t>
      </w:r>
    </w:p>
    <w:p w:rsidR="00F11389" w:rsidRDefault="00F11389" w:rsidP="00F11389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113E22" w:rsidRPr="00F11389" w:rsidRDefault="00F11389" w:rsidP="00F11389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/>
          <w:color w:val="1D1D1B"/>
          <w:sz w:val="28"/>
          <w:szCs w:val="28"/>
          <w:shd w:val="clear" w:color="auto" w:fill="FFFFFF"/>
          <w:lang w:val="uk-UA"/>
        </w:rPr>
        <w:t>3.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113E22" w:rsidRPr="00F11389">
        <w:rPr>
          <w:color w:val="1D1D1B"/>
          <w:sz w:val="28"/>
          <w:szCs w:val="28"/>
          <w:shd w:val="clear" w:color="auto" w:fill="FFFFFF"/>
          <w:lang w:val="uk-UA"/>
        </w:rPr>
        <w:t>Начальнику відділу освіти Гребінківської селищної ради</w:t>
      </w:r>
      <w:r w:rsidR="00705E9A">
        <w:rPr>
          <w:color w:val="1D1D1B"/>
          <w:sz w:val="28"/>
          <w:szCs w:val="28"/>
          <w:shd w:val="clear" w:color="auto" w:fill="FFFFFF"/>
          <w:lang w:val="uk-UA"/>
        </w:rPr>
        <w:t xml:space="preserve">        </w:t>
      </w:r>
      <w:r w:rsidR="00113E22" w:rsidRPr="00F11389">
        <w:rPr>
          <w:color w:val="1D1D1B"/>
          <w:sz w:val="28"/>
          <w:szCs w:val="28"/>
          <w:shd w:val="clear" w:color="auto" w:fill="FFFFFF"/>
          <w:lang w:val="uk-UA"/>
        </w:rPr>
        <w:t xml:space="preserve"> Ткаченко Л.В.</w:t>
      </w:r>
      <w:r w:rsidR="00113E22" w:rsidRPr="00F11389">
        <w:rPr>
          <w:b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113E22" w:rsidRPr="00F11389">
        <w:rPr>
          <w:color w:val="1D1D1B"/>
          <w:sz w:val="28"/>
          <w:szCs w:val="28"/>
          <w:shd w:val="clear" w:color="auto" w:fill="FFFFFF"/>
          <w:lang w:val="uk-UA"/>
        </w:rPr>
        <w:t xml:space="preserve">здійснити всі необхідні організаційно-правові заходи щодо внесення змін та приведення у відповідність Положень про мережу клубних та бібліотечних закладів та подати на затвердження </w:t>
      </w:r>
      <w:proofErr w:type="spellStart"/>
      <w:r w:rsidR="00113E22" w:rsidRPr="00F11389">
        <w:rPr>
          <w:color w:val="1D1D1B"/>
          <w:sz w:val="28"/>
          <w:szCs w:val="28"/>
          <w:shd w:val="clear" w:color="auto" w:fill="FFFFFF"/>
          <w:lang w:val="uk-UA"/>
        </w:rPr>
        <w:t>Гребінківській</w:t>
      </w:r>
      <w:proofErr w:type="spellEnd"/>
      <w:r w:rsidR="00113E22" w:rsidRPr="00F11389">
        <w:rPr>
          <w:color w:val="1D1D1B"/>
          <w:sz w:val="28"/>
          <w:szCs w:val="28"/>
          <w:shd w:val="clear" w:color="auto" w:fill="FFFFFF"/>
          <w:lang w:val="uk-UA"/>
        </w:rPr>
        <w:t xml:space="preserve"> селищній раді.</w:t>
      </w:r>
    </w:p>
    <w:p w:rsidR="00F11389" w:rsidRDefault="00F11389" w:rsidP="00F11389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113E22" w:rsidRDefault="00F11389" w:rsidP="00113E22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/>
          <w:color w:val="1D1D1B"/>
          <w:sz w:val="28"/>
          <w:szCs w:val="28"/>
          <w:shd w:val="clear" w:color="auto" w:fill="FFFFFF"/>
          <w:lang w:val="uk-UA"/>
        </w:rPr>
        <w:t>4</w:t>
      </w:r>
      <w:r w:rsidR="00113E22">
        <w:rPr>
          <w:b/>
          <w:color w:val="1D1D1B"/>
          <w:sz w:val="28"/>
          <w:szCs w:val="28"/>
          <w:shd w:val="clear" w:color="auto" w:fill="FFFFFF"/>
          <w:lang w:val="uk-UA"/>
        </w:rPr>
        <w:t>.</w:t>
      </w:r>
      <w:r w:rsidR="00113E22">
        <w:rPr>
          <w:color w:val="1D1D1B"/>
          <w:sz w:val="28"/>
          <w:szCs w:val="28"/>
          <w:shd w:val="clear" w:color="auto" w:fill="FFFFFF"/>
          <w:lang w:val="uk-UA"/>
        </w:rPr>
        <w:t xml:space="preserve"> Затвердити акти прийому-передачі рухомого та нерухомого майна, </w:t>
      </w:r>
      <w:r w:rsidR="00575B68">
        <w:rPr>
          <w:color w:val="1D1D1B"/>
          <w:sz w:val="28"/>
          <w:szCs w:val="28"/>
          <w:shd w:val="clear" w:color="auto" w:fill="FFFFFF"/>
          <w:lang w:val="uk-UA"/>
        </w:rPr>
        <w:t>залишків необоротних активів та матеріальних цінностей, які закріплені за клуб</w:t>
      </w:r>
      <w:r w:rsidR="00682168">
        <w:rPr>
          <w:color w:val="1D1D1B"/>
          <w:sz w:val="28"/>
          <w:szCs w:val="28"/>
          <w:shd w:val="clear" w:color="auto" w:fill="FFFFFF"/>
          <w:lang w:val="uk-UA"/>
        </w:rPr>
        <w:t>ними та бібліотечними закладами.</w:t>
      </w:r>
    </w:p>
    <w:p w:rsidR="00F11389" w:rsidRDefault="00F11389" w:rsidP="00113E22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F11389" w:rsidRDefault="00F11389" w:rsidP="00F11389">
      <w:pPr>
        <w:tabs>
          <w:tab w:val="left" w:pos="1080"/>
        </w:tabs>
        <w:ind w:left="540"/>
        <w:jc w:val="both"/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b/>
          <w:color w:val="1D1D1B"/>
          <w:sz w:val="28"/>
          <w:szCs w:val="28"/>
          <w:shd w:val="clear" w:color="auto" w:fill="FFFFFF"/>
          <w:lang w:val="uk-UA"/>
        </w:rPr>
        <w:tab/>
        <w:t>5</w:t>
      </w:r>
      <w:r w:rsidR="00470D76" w:rsidRPr="00C67F91">
        <w:rPr>
          <w:b/>
          <w:sz w:val="28"/>
          <w:szCs w:val="28"/>
          <w:lang w:val="uk-UA"/>
        </w:rPr>
        <w:t>.</w:t>
      </w:r>
      <w:r w:rsidR="00470D76" w:rsidRPr="00C661DD">
        <w:rPr>
          <w:sz w:val="28"/>
          <w:szCs w:val="28"/>
          <w:lang w:val="uk-UA"/>
        </w:rPr>
        <w:t xml:space="preserve"> </w:t>
      </w:r>
      <w:r w:rsidRPr="00F11389"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  <w:t>Начальнику відділу загально-організаційної роботи та управління персоналом Тихоненко О.В. оприлюднити дане рішення на офіційному веб-сайті Гребінківської селищної ради.</w:t>
      </w:r>
    </w:p>
    <w:p w:rsidR="00F11389" w:rsidRPr="00F11389" w:rsidRDefault="00F11389" w:rsidP="00F11389">
      <w:pPr>
        <w:tabs>
          <w:tab w:val="left" w:pos="1080"/>
        </w:tabs>
        <w:ind w:left="540"/>
        <w:jc w:val="both"/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F11389" w:rsidRPr="00F11389" w:rsidRDefault="00F11389" w:rsidP="00F11389">
      <w:pPr>
        <w:widowControl w:val="0"/>
        <w:tabs>
          <w:tab w:val="left" w:pos="1080"/>
        </w:tabs>
        <w:ind w:left="540"/>
        <w:jc w:val="both"/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rFonts w:eastAsia="Microsoft Sans Serif" w:cs="Microsoft Sans Serif"/>
          <w:color w:val="000000"/>
          <w:sz w:val="28"/>
          <w:szCs w:val="28"/>
          <w:lang w:val="uk-UA" w:bidi="uk-UA"/>
        </w:rPr>
        <w:tab/>
      </w:r>
      <w:r>
        <w:rPr>
          <w:rFonts w:eastAsia="Microsoft Sans Serif" w:cs="Microsoft Sans Serif"/>
          <w:b/>
          <w:color w:val="000000"/>
          <w:sz w:val="28"/>
          <w:szCs w:val="28"/>
          <w:lang w:val="uk-UA" w:bidi="uk-UA"/>
        </w:rPr>
        <w:t>6</w:t>
      </w:r>
      <w:r w:rsidRPr="00F11389">
        <w:rPr>
          <w:rFonts w:eastAsia="Microsoft Sans Serif" w:cs="Microsoft Sans Serif"/>
          <w:b/>
          <w:color w:val="000000"/>
          <w:sz w:val="28"/>
          <w:szCs w:val="28"/>
          <w:lang w:val="uk-UA" w:bidi="uk-UA"/>
        </w:rPr>
        <w:t>.</w:t>
      </w:r>
      <w:r>
        <w:rPr>
          <w:rFonts w:eastAsia="Microsoft Sans Serif" w:cs="Microsoft Sans Serif"/>
          <w:b/>
          <w:color w:val="000000"/>
          <w:sz w:val="28"/>
          <w:szCs w:val="28"/>
          <w:lang w:val="uk-UA" w:bidi="uk-UA"/>
        </w:rPr>
        <w:t xml:space="preserve"> </w:t>
      </w:r>
      <w:r w:rsidRPr="00F11389">
        <w:rPr>
          <w:rFonts w:eastAsia="Microsoft Sans Serif" w:cs="Microsoft Sans Serif"/>
          <w:color w:val="000000"/>
          <w:sz w:val="28"/>
          <w:szCs w:val="28"/>
          <w:lang w:val="uk-UA" w:bidi="uk-UA"/>
        </w:rPr>
        <w:t>Контроль за виконанням даного рішення покласти на постійні комісії з гуманітарних питань та з питань прав людини, законності, депутатської діяльності, етики та регламенту.</w:t>
      </w:r>
    </w:p>
    <w:p w:rsidR="00470D76" w:rsidRDefault="00470D76" w:rsidP="00113E22">
      <w:pPr>
        <w:pStyle w:val="a6"/>
        <w:spacing w:line="240" w:lineRule="atLeast"/>
        <w:ind w:left="1068" w:right="74"/>
        <w:jc w:val="both"/>
        <w:rPr>
          <w:sz w:val="28"/>
          <w:szCs w:val="28"/>
          <w:lang w:val="uk-UA"/>
        </w:rPr>
      </w:pPr>
    </w:p>
    <w:p w:rsidR="00113E22" w:rsidRPr="00113E22" w:rsidRDefault="00113E22" w:rsidP="00113E22">
      <w:pPr>
        <w:pStyle w:val="a6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470D76" w:rsidRDefault="00470D76" w:rsidP="00470D76">
      <w:pPr>
        <w:rPr>
          <w:color w:val="000000"/>
          <w:sz w:val="28"/>
          <w:szCs w:val="28"/>
          <w:lang w:val="uk-UA"/>
        </w:rPr>
      </w:pPr>
    </w:p>
    <w:p w:rsidR="00575B68" w:rsidRDefault="00575B68" w:rsidP="00470D76">
      <w:pPr>
        <w:rPr>
          <w:color w:val="000000"/>
          <w:sz w:val="28"/>
          <w:szCs w:val="28"/>
          <w:lang w:val="uk-UA"/>
        </w:rPr>
      </w:pPr>
    </w:p>
    <w:p w:rsidR="00F707B0" w:rsidRDefault="00F0102E" w:rsidP="008C557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Селищний </w:t>
      </w:r>
      <w:r w:rsidR="00470D76" w:rsidRPr="00073E64">
        <w:rPr>
          <w:b/>
          <w:color w:val="000000"/>
          <w:sz w:val="28"/>
          <w:szCs w:val="28"/>
          <w:lang w:val="uk-UA"/>
        </w:rPr>
        <w:t xml:space="preserve"> голова            </w:t>
      </w:r>
      <w:r w:rsidR="00470D76">
        <w:rPr>
          <w:b/>
          <w:color w:val="000000"/>
          <w:sz w:val="28"/>
          <w:szCs w:val="28"/>
          <w:lang w:val="uk-UA"/>
        </w:rPr>
        <w:t xml:space="preserve">                    </w:t>
      </w:r>
      <w:r w:rsidR="00470D76" w:rsidRPr="00073E64">
        <w:rPr>
          <w:b/>
          <w:color w:val="000000"/>
          <w:sz w:val="28"/>
          <w:szCs w:val="28"/>
          <w:lang w:val="uk-UA"/>
        </w:rPr>
        <w:t xml:space="preserve"> </w:t>
      </w:r>
      <w:r w:rsidR="00470D76">
        <w:rPr>
          <w:b/>
          <w:color w:val="000000"/>
          <w:sz w:val="28"/>
          <w:szCs w:val="28"/>
          <w:lang w:val="uk-UA"/>
        </w:rPr>
        <w:t xml:space="preserve">    </w:t>
      </w:r>
      <w:r w:rsidR="00470D76" w:rsidRPr="00073E64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Роман ЗАСУХА</w:t>
      </w: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556570" w:rsidRPr="00556570" w:rsidRDefault="00556570" w:rsidP="00D95100">
      <w:pPr>
        <w:jc w:val="right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 </w:t>
      </w:r>
      <w: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          Додаток 1</w:t>
      </w:r>
    </w:p>
    <w:p w:rsidR="00556570" w:rsidRPr="00556570" w:rsidRDefault="00556570" w:rsidP="00556570">
      <w:pPr>
        <w:jc w:val="right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до рішення Гребінківської селищної ради</w:t>
      </w:r>
    </w:p>
    <w:p w:rsidR="00556570" w:rsidRPr="00556570" w:rsidRDefault="00556570" w:rsidP="00D95100">
      <w:pPr>
        <w:jc w:val="right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</w:t>
      </w:r>
      <w:r w:rsidR="00D95100">
        <w:rPr>
          <w:rFonts w:eastAsiaTheme="minorHAnsi"/>
          <w:color w:val="000000" w:themeColor="text1"/>
          <w:sz w:val="28"/>
          <w:szCs w:val="28"/>
          <w:lang w:val="uk-UA" w:eastAsia="en-US"/>
        </w:rPr>
        <w:t>від  _________</w:t>
      </w: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№</w:t>
      </w:r>
      <w:r w:rsidR="00D95100">
        <w:rPr>
          <w:rFonts w:eastAsiaTheme="minorHAnsi"/>
          <w:color w:val="000000" w:themeColor="text1"/>
          <w:sz w:val="28"/>
          <w:szCs w:val="28"/>
          <w:lang w:val="uk-UA" w:eastAsia="en-US"/>
        </w:rPr>
        <w:t>_______</w:t>
      </w:r>
    </w:p>
    <w:p w:rsidR="00556570" w:rsidRPr="00556570" w:rsidRDefault="00556570" w:rsidP="00556570">
      <w:pPr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Мережа клубних закладів  відді</w:t>
      </w:r>
      <w:r w:rsidR="00D9510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лу освіти</w:t>
      </w:r>
    </w:p>
    <w:p w:rsidR="00556570" w:rsidRDefault="00556570" w:rsidP="00556570">
      <w:pPr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Гребінківської селищної ради</w:t>
      </w:r>
    </w:p>
    <w:p w:rsidR="00D95100" w:rsidRPr="00556570" w:rsidRDefault="00D95100" w:rsidP="00556570">
      <w:pPr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1.Дослідницький селищний будинок культури 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2.Ксаверівський сільський будинок культури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3.Лосятинський сільський будинок культури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4.клуб села </w:t>
      </w:r>
      <w:proofErr w:type="spellStart"/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Лосятинський</w:t>
      </w:r>
      <w:proofErr w:type="spellEnd"/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відділок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5.Пінчуківський  сільський будинок культури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6.Саливонківський  сільський будинок культури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7.Соколівський будинок культури 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8.Гребінківський селищний будинок культури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D95100" w:rsidRDefault="00D95100" w:rsidP="00D9510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Селищний </w:t>
      </w:r>
      <w:r w:rsidRPr="00073E64">
        <w:rPr>
          <w:b/>
          <w:color w:val="000000"/>
          <w:sz w:val="28"/>
          <w:szCs w:val="28"/>
          <w:lang w:val="uk-UA"/>
        </w:rPr>
        <w:t xml:space="preserve"> голова           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  <w:r w:rsidRPr="00073E64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073E64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Роман ЗАСУХА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D95100" w:rsidRPr="00556570" w:rsidRDefault="00556570" w:rsidP="00D95100">
      <w:pPr>
        <w:jc w:val="right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</w:t>
      </w:r>
      <w:r w:rsidR="00D9510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                   </w:t>
      </w:r>
      <w:r w:rsidR="00D95100" w:rsidRPr="0055657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 </w:t>
      </w:r>
      <w:r w:rsidR="00D9510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Додаток 2</w:t>
      </w:r>
    </w:p>
    <w:p w:rsidR="00D95100" w:rsidRPr="00556570" w:rsidRDefault="00D95100" w:rsidP="00D95100">
      <w:pPr>
        <w:jc w:val="right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до рішення Гребінківської селищної ради</w:t>
      </w:r>
    </w:p>
    <w:p w:rsidR="00D95100" w:rsidRPr="00556570" w:rsidRDefault="00D95100" w:rsidP="00D95100">
      <w:pPr>
        <w:jc w:val="right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від  _________</w:t>
      </w: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№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_______</w:t>
      </w:r>
    </w:p>
    <w:p w:rsidR="00556570" w:rsidRPr="00556570" w:rsidRDefault="00556570" w:rsidP="00D9510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Мережа бібліотечних закладів  відді</w:t>
      </w:r>
      <w:r w:rsidR="00D9510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лу освіти</w:t>
      </w:r>
    </w:p>
    <w:p w:rsidR="00556570" w:rsidRPr="00556570" w:rsidRDefault="00556570" w:rsidP="00556570">
      <w:pPr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Гребінківської селищної ради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1.Вільшансько-Новоселицька сільська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2.Гребінківська бібліотека для дітей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3.Гребінківська бібліотека для дорослих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4.Гребінківська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5.Дослідницька селищна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6.Ксаверівська сільська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7.Лосятинстка сільська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8.Пінчуківська сільська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9.Саливонківська сільська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10.Соколівська сільська бібліотека</w:t>
      </w:r>
    </w:p>
    <w:p w:rsidR="00556570" w:rsidRP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11.Тростинсько –</w:t>
      </w:r>
      <w:proofErr w:type="spellStart"/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>Новоселицька</w:t>
      </w:r>
      <w:proofErr w:type="spellEnd"/>
      <w:r w:rsidRPr="0055657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сільська бібліотека</w:t>
      </w:r>
    </w:p>
    <w:p w:rsidR="00556570" w:rsidRDefault="0055657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D95100" w:rsidRDefault="00D9510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D95100" w:rsidRPr="00556570" w:rsidRDefault="00D95100" w:rsidP="00556570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D95100" w:rsidRDefault="00D95100" w:rsidP="00D9510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Селищний </w:t>
      </w:r>
      <w:r w:rsidRPr="00073E64">
        <w:rPr>
          <w:b/>
          <w:color w:val="000000"/>
          <w:sz w:val="28"/>
          <w:szCs w:val="28"/>
          <w:lang w:val="uk-UA"/>
        </w:rPr>
        <w:t xml:space="preserve"> голова           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  <w:r w:rsidRPr="00073E64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073E64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Роман ЗАСУХА</w:t>
      </w:r>
    </w:p>
    <w:p w:rsidR="00556570" w:rsidRPr="008C5573" w:rsidRDefault="0055657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sectPr w:rsidR="00556570" w:rsidRPr="008C5573" w:rsidSect="00F01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4B53"/>
    <w:multiLevelType w:val="hybridMultilevel"/>
    <w:tmpl w:val="AF34C8E8"/>
    <w:lvl w:ilvl="0" w:tplc="C90695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6619A"/>
    <w:multiLevelType w:val="hybridMultilevel"/>
    <w:tmpl w:val="DD080C12"/>
    <w:lvl w:ilvl="0" w:tplc="18B06FF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814746"/>
    <w:multiLevelType w:val="hybridMultilevel"/>
    <w:tmpl w:val="6EB0B2BA"/>
    <w:lvl w:ilvl="0" w:tplc="296EEBD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eastAsia="Microsoft Sans Serif" w:hAnsi="Times New Roman" w:cs="Microsoft Sans Serif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9"/>
    <w:rsid w:val="000660D9"/>
    <w:rsid w:val="00113E22"/>
    <w:rsid w:val="0039530D"/>
    <w:rsid w:val="003F2910"/>
    <w:rsid w:val="003F4C37"/>
    <w:rsid w:val="00401D96"/>
    <w:rsid w:val="00470D76"/>
    <w:rsid w:val="00556570"/>
    <w:rsid w:val="00575B68"/>
    <w:rsid w:val="005A5A89"/>
    <w:rsid w:val="00682168"/>
    <w:rsid w:val="006E51B2"/>
    <w:rsid w:val="00705E9A"/>
    <w:rsid w:val="007B1814"/>
    <w:rsid w:val="00847CB3"/>
    <w:rsid w:val="008B7D91"/>
    <w:rsid w:val="008C5573"/>
    <w:rsid w:val="00A820C6"/>
    <w:rsid w:val="00B06139"/>
    <w:rsid w:val="00C67F91"/>
    <w:rsid w:val="00D301D9"/>
    <w:rsid w:val="00D95100"/>
    <w:rsid w:val="00DA1AB4"/>
    <w:rsid w:val="00DB5605"/>
    <w:rsid w:val="00DF7319"/>
    <w:rsid w:val="00EE57F2"/>
    <w:rsid w:val="00F0102E"/>
    <w:rsid w:val="00F10143"/>
    <w:rsid w:val="00F11389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AED6"/>
  <w15:chartTrackingRefBased/>
  <w15:docId w15:val="{907A1F29-AE29-46D6-AF4D-7422553A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0D76"/>
    <w:pPr>
      <w:spacing w:before="100" w:beforeAutospacing="1" w:after="100" w:afterAutospacing="1"/>
    </w:pPr>
    <w:rPr>
      <w:rFonts w:eastAsia="Calibri"/>
    </w:rPr>
  </w:style>
  <w:style w:type="character" w:customStyle="1" w:styleId="A30">
    <w:name w:val="A3"/>
    <w:rsid w:val="00470D76"/>
    <w:rPr>
      <w:color w:val="000000"/>
      <w:sz w:val="22"/>
    </w:rPr>
  </w:style>
  <w:style w:type="paragraph" w:customStyle="1" w:styleId="Pa1">
    <w:name w:val="Pa1"/>
    <w:basedOn w:val="a"/>
    <w:next w:val="a"/>
    <w:rsid w:val="00470D76"/>
    <w:pPr>
      <w:autoSpaceDE w:val="0"/>
      <w:autoSpaceDN w:val="0"/>
      <w:adjustRightInd w:val="0"/>
      <w:spacing w:line="241" w:lineRule="atLeast"/>
    </w:pPr>
    <w:rPr>
      <w:rFonts w:ascii="Roboto" w:hAnsi="Robo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1A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4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15</cp:revision>
  <cp:lastPrinted>2022-02-17T07:59:00Z</cp:lastPrinted>
  <dcterms:created xsi:type="dcterms:W3CDTF">2022-02-01T05:44:00Z</dcterms:created>
  <dcterms:modified xsi:type="dcterms:W3CDTF">2022-02-17T08:08:00Z</dcterms:modified>
</cp:coreProperties>
</file>