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FB4" w:rsidRPr="00C46EC2" w:rsidRDefault="000A1FB4" w:rsidP="000A1FB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6E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ПРОЄКТ</w:t>
      </w:r>
    </w:p>
    <w:p w:rsidR="00C46EC2" w:rsidRPr="00C46EC2" w:rsidRDefault="00C46EC2" w:rsidP="00C46EC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6EC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Доповідає: </w:t>
      </w:r>
    </w:p>
    <w:p w:rsidR="00C46EC2" w:rsidRPr="00C46EC2" w:rsidRDefault="00C46EC2" w:rsidP="00C46EC2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6EC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Начальник Відділу фінансів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Гребінківської селищнорї ради </w:t>
      </w:r>
      <w:r w:rsidRPr="00C46EC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C46EC2" w:rsidRPr="00C46EC2" w:rsidRDefault="00C46EC2" w:rsidP="00C46EC2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6EC2">
        <w:rPr>
          <w:rFonts w:ascii="Times New Roman" w:eastAsia="Times New Roman" w:hAnsi="Times New Roman"/>
          <w:sz w:val="20"/>
          <w:szCs w:val="20"/>
          <w:lang w:eastAsia="ru-RU"/>
        </w:rPr>
        <w:t>Ірина ОЛІЙНИК</w:t>
      </w:r>
    </w:p>
    <w:p w:rsidR="00C46EC2" w:rsidRPr="00771A16" w:rsidRDefault="00C46EC2" w:rsidP="000A1FB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1FB4" w:rsidRPr="00771A16" w:rsidRDefault="000A1FB4" w:rsidP="000A1FB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1A16">
        <w:rPr>
          <w:rFonts w:ascii="Times New Roman" w:eastAsia="Times New Roman" w:hAnsi="Times New Roman"/>
          <w:sz w:val="24"/>
          <w:szCs w:val="24"/>
          <w:lang w:val="ru-RU" w:eastAsia="ru-RU"/>
        </w:rPr>
        <w:object w:dxaOrig="1632" w:dyaOrig="18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5" o:title=""/>
          </v:shape>
          <o:OLEObject Type="Embed" ProgID="PBrush" ShapeID="_x0000_i1025" DrawAspect="Content" ObjectID="_1706432006" r:id="rId6"/>
        </w:object>
      </w:r>
    </w:p>
    <w:p w:rsidR="000A1FB4" w:rsidRPr="00771A16" w:rsidRDefault="000A1FB4" w:rsidP="000A1FB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1FB4" w:rsidRPr="00771A16" w:rsidRDefault="000A1FB4" w:rsidP="000A1F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771A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71A1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УКРАЇНА</w:t>
      </w:r>
    </w:p>
    <w:p w:rsidR="000A1FB4" w:rsidRPr="00771A16" w:rsidRDefault="000A1FB4" w:rsidP="000A1F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1A16">
        <w:rPr>
          <w:rFonts w:ascii="Times New Roman" w:eastAsia="Times New Roman" w:hAnsi="Times New Roman"/>
          <w:b/>
          <w:sz w:val="28"/>
          <w:szCs w:val="28"/>
          <w:lang w:eastAsia="ru-RU"/>
        </w:rPr>
        <w:t>ГРЕБІНКІВСЬКА СЕЛИЩНА РАДА</w:t>
      </w:r>
    </w:p>
    <w:p w:rsidR="000A1FB4" w:rsidRPr="00771A16" w:rsidRDefault="000A1FB4" w:rsidP="00C46EC2">
      <w:pPr>
        <w:spacing w:after="0" w:line="240" w:lineRule="auto"/>
        <w:ind w:left="-1701" w:firstLine="1701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1A16">
        <w:rPr>
          <w:rFonts w:ascii="Times New Roman" w:eastAsia="Times New Roman" w:hAnsi="Times New Roman"/>
          <w:b/>
          <w:sz w:val="28"/>
          <w:szCs w:val="28"/>
          <w:lang w:eastAsia="ru-RU"/>
        </w:rPr>
        <w:t>Білоцерківського району</w:t>
      </w:r>
      <w:r w:rsidR="00C46E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Pr="00771A16">
        <w:rPr>
          <w:rFonts w:ascii="Times New Roman" w:eastAsia="Times New Roman" w:hAnsi="Times New Roman"/>
          <w:b/>
          <w:sz w:val="28"/>
          <w:szCs w:val="28"/>
          <w:lang w:eastAsia="ru-RU"/>
        </w:rPr>
        <w:t>Київської області</w:t>
      </w:r>
    </w:p>
    <w:p w:rsidR="000A1FB4" w:rsidRPr="00771A16" w:rsidRDefault="000A1FB4" w:rsidP="000A1FB4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1FB4" w:rsidRDefault="000A1FB4" w:rsidP="000A1F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1A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РІШЕННЯ </w:t>
      </w:r>
    </w:p>
    <w:p w:rsidR="00C46EC2" w:rsidRPr="00771A16" w:rsidRDefault="00C46EC2" w:rsidP="000A1F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A1FB4" w:rsidRPr="00771A16" w:rsidRDefault="00C46EC2" w:rsidP="000A1FB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0A1FB4">
        <w:rPr>
          <w:rFonts w:ascii="Times New Roman" w:eastAsia="Times New Roman" w:hAnsi="Times New Roman"/>
          <w:b/>
          <w:sz w:val="28"/>
          <w:szCs w:val="28"/>
          <w:lang w:eastAsia="ru-RU"/>
        </w:rPr>
        <w:t>ід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_________   </w:t>
      </w:r>
      <w:r w:rsidR="000A1F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р.          </w:t>
      </w:r>
      <w:r w:rsidR="000A1FB4" w:rsidRPr="00771A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смт Гребінки</w:t>
      </w:r>
      <w:r w:rsidR="000A1FB4" w:rsidRPr="00771A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0A1FB4" w:rsidRPr="00771A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_______</w:t>
      </w:r>
    </w:p>
    <w:p w:rsidR="000A1FB4" w:rsidRPr="00771A16" w:rsidRDefault="000A1FB4" w:rsidP="000A1FB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A1FB4" w:rsidRPr="00ED7211" w:rsidRDefault="000A1FB4" w:rsidP="000A1F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1FB4" w:rsidRPr="004806D2" w:rsidRDefault="003A4954" w:rsidP="000A1FB4">
      <w:pPr>
        <w:pStyle w:val="a3"/>
        <w:jc w:val="left"/>
        <w:outlineLvl w:val="0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затвердження звіту </w:t>
      </w:r>
      <w:bookmarkStart w:id="0" w:name="_GoBack"/>
      <w:bookmarkEnd w:id="0"/>
      <w:r w:rsidR="000A1FB4" w:rsidRPr="004806D2">
        <w:rPr>
          <w:rFonts w:ascii="Times New Roman" w:hAnsi="Times New Roman"/>
          <w:b/>
          <w:bCs/>
          <w:sz w:val="28"/>
          <w:szCs w:val="28"/>
          <w:lang w:val="uk-UA"/>
        </w:rPr>
        <w:t xml:space="preserve"> виконання </w:t>
      </w:r>
    </w:p>
    <w:p w:rsidR="000A1FB4" w:rsidRPr="004806D2" w:rsidRDefault="000A1FB4" w:rsidP="000A1FB4">
      <w:pPr>
        <w:pStyle w:val="a3"/>
        <w:jc w:val="left"/>
        <w:outlineLvl w:val="0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селищного </w:t>
      </w:r>
      <w:r w:rsidRPr="004806D2">
        <w:rPr>
          <w:rFonts w:ascii="Times New Roman" w:hAnsi="Times New Roman"/>
          <w:b/>
          <w:bCs/>
          <w:sz w:val="28"/>
          <w:szCs w:val="28"/>
          <w:lang w:val="uk-UA"/>
        </w:rPr>
        <w:t xml:space="preserve">бюджету Гребінківської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селищної</w:t>
      </w:r>
      <w:r w:rsidRPr="004806D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:rsidR="000A1FB4" w:rsidRPr="004806D2" w:rsidRDefault="000A1FB4" w:rsidP="000A1FB4">
      <w:pPr>
        <w:pStyle w:val="a3"/>
        <w:jc w:val="left"/>
        <w:outlineLvl w:val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806D2">
        <w:rPr>
          <w:rFonts w:ascii="Times New Roman" w:hAnsi="Times New Roman"/>
          <w:b/>
          <w:bCs/>
          <w:sz w:val="28"/>
          <w:szCs w:val="28"/>
          <w:lang w:val="uk-UA"/>
        </w:rPr>
        <w:t xml:space="preserve">територіальної громади за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2021 рік</w:t>
      </w:r>
    </w:p>
    <w:p w:rsidR="000A1FB4" w:rsidRDefault="000A1FB4" w:rsidP="000A1FB4">
      <w:pPr>
        <w:pStyle w:val="a3"/>
        <w:jc w:val="left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D66C81" w:rsidRPr="00D66C81" w:rsidRDefault="000A1FB4" w:rsidP="00D66C81">
      <w:pPr>
        <w:pStyle w:val="a3"/>
        <w:jc w:val="both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C46EC2">
        <w:rPr>
          <w:rFonts w:ascii="Times New Roman" w:hAnsi="Times New Roman"/>
          <w:sz w:val="28"/>
          <w:szCs w:val="28"/>
          <w:lang w:val="uk-UA"/>
        </w:rPr>
        <w:t xml:space="preserve"> В</w:t>
      </w:r>
      <w:r>
        <w:rPr>
          <w:rFonts w:ascii="Times New Roman" w:hAnsi="Times New Roman"/>
          <w:sz w:val="28"/>
          <w:szCs w:val="28"/>
          <w:lang w:val="uk-UA"/>
        </w:rPr>
        <w:t>ідповідно до п. 23</w:t>
      </w:r>
      <w:r w:rsidR="00C46EC2">
        <w:rPr>
          <w:rFonts w:ascii="Times New Roman" w:hAnsi="Times New Roman"/>
          <w:sz w:val="28"/>
          <w:szCs w:val="28"/>
          <w:lang w:val="uk-UA"/>
        </w:rPr>
        <w:t xml:space="preserve"> частини першої</w:t>
      </w:r>
      <w:r>
        <w:rPr>
          <w:rFonts w:ascii="Times New Roman" w:hAnsi="Times New Roman"/>
          <w:sz w:val="28"/>
          <w:szCs w:val="28"/>
          <w:lang w:val="uk-UA"/>
        </w:rPr>
        <w:t xml:space="preserve"> ст. 26  Закону України "Про місцеве с</w:t>
      </w:r>
      <w:r w:rsidR="00C46EC2">
        <w:rPr>
          <w:rFonts w:ascii="Times New Roman" w:hAnsi="Times New Roman"/>
          <w:sz w:val="28"/>
          <w:szCs w:val="28"/>
          <w:lang w:val="uk-UA"/>
        </w:rPr>
        <w:t>амоврядування в Україні",</w:t>
      </w:r>
      <w:r>
        <w:rPr>
          <w:rFonts w:ascii="Times New Roman" w:hAnsi="Times New Roman"/>
          <w:sz w:val="28"/>
          <w:szCs w:val="28"/>
          <w:lang w:val="uk-UA"/>
        </w:rPr>
        <w:t>ст.</w:t>
      </w:r>
      <w:r w:rsidR="00C46EC2">
        <w:rPr>
          <w:rFonts w:ascii="Times New Roman" w:hAnsi="Times New Roman"/>
          <w:sz w:val="28"/>
          <w:szCs w:val="28"/>
          <w:lang w:val="uk-UA"/>
        </w:rPr>
        <w:t>ст. 28,80 Бюджетного кодексу України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C46E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6EC2" w:rsidRPr="00C46EC2">
        <w:rPr>
          <w:rFonts w:ascii="Times New Roman" w:hAnsi="Times New Roman"/>
          <w:bCs/>
          <w:sz w:val="28"/>
          <w:szCs w:val="28"/>
          <w:lang w:val="uk-UA"/>
        </w:rPr>
        <w:t xml:space="preserve">заслухавши інформацію </w:t>
      </w:r>
      <w:r w:rsidR="00C46EC2">
        <w:rPr>
          <w:rFonts w:ascii="Times New Roman" w:hAnsi="Times New Roman"/>
          <w:sz w:val="28"/>
          <w:szCs w:val="28"/>
          <w:lang w:val="uk-UA"/>
        </w:rPr>
        <w:t>начальника Відділу фінансів Ірини ОЛІЙНИК</w:t>
      </w:r>
      <w:r w:rsidR="00D66C81">
        <w:rPr>
          <w:rFonts w:ascii="Times New Roman" w:hAnsi="Times New Roman"/>
          <w:sz w:val="28"/>
          <w:szCs w:val="28"/>
          <w:lang w:val="uk-UA"/>
        </w:rPr>
        <w:t xml:space="preserve"> про виконання </w:t>
      </w:r>
      <w:r w:rsidR="00D66C81" w:rsidRPr="00D66C81">
        <w:rPr>
          <w:rFonts w:ascii="Times New Roman" w:hAnsi="Times New Roman"/>
          <w:bCs/>
          <w:sz w:val="28"/>
          <w:szCs w:val="28"/>
          <w:lang w:val="uk-UA"/>
        </w:rPr>
        <w:t>селищного бюджету Гребінківської селищної територіальної громади за 2021 рік</w:t>
      </w:r>
      <w:r w:rsidR="00D66C81">
        <w:rPr>
          <w:rFonts w:ascii="Times New Roman" w:hAnsi="Times New Roman"/>
          <w:bCs/>
          <w:sz w:val="28"/>
          <w:szCs w:val="28"/>
          <w:lang w:val="uk-UA"/>
        </w:rPr>
        <w:t xml:space="preserve">, Гребінківська селищна рада </w:t>
      </w:r>
    </w:p>
    <w:p w:rsidR="000A1FB4" w:rsidRDefault="000A1FB4" w:rsidP="000A1FB4">
      <w:pPr>
        <w:pStyle w:val="a3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D66C81" w:rsidRDefault="000A1FB4" w:rsidP="00D66C81">
      <w:pPr>
        <w:pStyle w:val="a3"/>
        <w:jc w:val="both"/>
        <w:outlineLvl w:val="0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743F05">
        <w:rPr>
          <w:rFonts w:ascii="Times New Roman" w:hAnsi="Times New Roman"/>
          <w:b/>
          <w:bCs/>
          <w:sz w:val="28"/>
          <w:szCs w:val="28"/>
          <w:lang w:val="uk-UA"/>
        </w:rPr>
        <w:t>В И Р І Ш И Л А :</w:t>
      </w:r>
    </w:p>
    <w:p w:rsidR="00D66C81" w:rsidRPr="00D66C81" w:rsidRDefault="00D66C81" w:rsidP="00D66C81">
      <w:pPr>
        <w:pStyle w:val="a4"/>
        <w:rPr>
          <w:sz w:val="28"/>
          <w:szCs w:val="28"/>
          <w:lang w:eastAsia="ru-RU"/>
        </w:rPr>
      </w:pPr>
    </w:p>
    <w:p w:rsidR="000A1FB4" w:rsidRDefault="000A1FB4" w:rsidP="000A1FB4">
      <w:pPr>
        <w:pStyle w:val="a3"/>
        <w:ind w:firstLine="708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D66C81">
        <w:rPr>
          <w:rFonts w:ascii="Times New Roman" w:hAnsi="Times New Roman"/>
          <w:b/>
          <w:sz w:val="28"/>
          <w:szCs w:val="28"/>
          <w:lang w:val="uk-UA"/>
        </w:rPr>
        <w:t xml:space="preserve">1 </w:t>
      </w:r>
      <w:r>
        <w:rPr>
          <w:rFonts w:ascii="Times New Roman" w:hAnsi="Times New Roman"/>
          <w:sz w:val="28"/>
          <w:szCs w:val="28"/>
          <w:lang w:val="uk-UA"/>
        </w:rPr>
        <w:t xml:space="preserve">. Затвердити звіт про виконання селищного бюджету Гребінківської селищної територіальної громади за </w:t>
      </w:r>
      <w:r w:rsidRPr="0058539F">
        <w:rPr>
          <w:rFonts w:ascii="Times New Roman" w:hAnsi="Times New Roman"/>
          <w:sz w:val="28"/>
          <w:szCs w:val="28"/>
          <w:lang w:val="uk-UA"/>
        </w:rPr>
        <w:t>202</w:t>
      </w:r>
      <w:r w:rsidR="00D66C81">
        <w:rPr>
          <w:rFonts w:ascii="Times New Roman" w:hAnsi="Times New Roman"/>
          <w:sz w:val="28"/>
          <w:szCs w:val="28"/>
          <w:lang w:val="uk-UA"/>
        </w:rPr>
        <w:t>1 рік ( далі – З</w:t>
      </w:r>
      <w:r>
        <w:rPr>
          <w:rFonts w:ascii="Times New Roman" w:hAnsi="Times New Roman"/>
          <w:sz w:val="28"/>
          <w:szCs w:val="28"/>
          <w:lang w:val="uk-UA"/>
        </w:rPr>
        <w:t>віт ) по доходах у сумі  сто двадцять три мільйони чотириста чотирнадцять тисяч дев’яносто одна  (123 414 091) гривня і по видатках у сумі сто двадцять три мільйони сто шістдесят п’ять тисяч шістсот дев’яносто (123 165 690) гривень з перевищенням доходів над видатками у сумі двісті сорок вісім тисяч чотириста одна  (248 401) гривня, у тому числі:</w:t>
      </w:r>
    </w:p>
    <w:p w:rsidR="000A1FB4" w:rsidRDefault="000A1FB4" w:rsidP="000A1FB4">
      <w:pPr>
        <w:pStyle w:val="a3"/>
        <w:ind w:left="45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1.1. По загальному фонду селищного бюджету по доходах у сумі  сто двадцять один мільйон сорок одна тисяча чотириста чотирнадцять (121 041 414 ) гривень, по видатках у сумі сто чотирнадцять мільйонів шістсот одинадцять тисяч чотириста тридцять сім (114 611 437) гривень з перевищенням доходів над видатками у сумі  шість мільйонів чотириста двадцять дев’ять тисяч дев’ятсот сімдесят сім (6 429 977) гривень;</w:t>
      </w:r>
    </w:p>
    <w:p w:rsidR="000A1FB4" w:rsidRDefault="000A1FB4" w:rsidP="000A1FB4">
      <w:pPr>
        <w:pStyle w:val="a3"/>
        <w:ind w:left="45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1.2. По спеціальному фонду селищного бюджету по доходах у сумі два мільйони триста сімдесят дві тисячі шістсот сімдесят сім (2 372 677) гривень, по видатках у сумі вісім мільйонів п’ятсот п’ятдесят чотири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тисячі двісті п’ятдесят три (8 554 253) гривні  з перевищенням видатків над доходами у сумі  шість мільйонів сто вісімдесят одна тисяча п’ятсот сімдесят шість ( 6 181 576) гривень.</w:t>
      </w:r>
      <w:r w:rsidRPr="007C548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6C81">
        <w:rPr>
          <w:rFonts w:ascii="Times New Roman" w:hAnsi="Times New Roman"/>
          <w:sz w:val="28"/>
          <w:szCs w:val="28"/>
          <w:lang w:val="uk-UA"/>
        </w:rPr>
        <w:t>( Звіт додається).</w:t>
      </w:r>
    </w:p>
    <w:p w:rsidR="00D66C81" w:rsidRPr="00D66C81" w:rsidRDefault="00D66C81" w:rsidP="00D66C81">
      <w:pPr>
        <w:pStyle w:val="a4"/>
        <w:rPr>
          <w:sz w:val="28"/>
          <w:szCs w:val="28"/>
          <w:lang w:eastAsia="ru-RU"/>
        </w:rPr>
      </w:pPr>
    </w:p>
    <w:p w:rsidR="00D66C81" w:rsidRPr="00D66C81" w:rsidRDefault="000A1FB4" w:rsidP="00D66C81">
      <w:pPr>
        <w:tabs>
          <w:tab w:val="left" w:pos="1080"/>
        </w:tabs>
        <w:spacing w:after="0" w:line="240" w:lineRule="auto"/>
        <w:ind w:left="540"/>
        <w:jc w:val="both"/>
        <w:rPr>
          <w:rFonts w:ascii="Times New Roman" w:eastAsia="Microsoft Sans Serif" w:hAnsi="Times New Roman" w:cs="Microsoft Sans Serif"/>
          <w:color w:val="000000"/>
          <w:sz w:val="28"/>
          <w:szCs w:val="28"/>
          <w:lang w:eastAsia="uk-UA" w:bidi="uk-UA"/>
        </w:rPr>
      </w:pPr>
      <w:r w:rsidRPr="00D66C81">
        <w:rPr>
          <w:rFonts w:ascii="Times New Roman" w:hAnsi="Times New Roman"/>
          <w:b/>
          <w:sz w:val="28"/>
          <w:szCs w:val="28"/>
        </w:rPr>
        <w:t>2.</w:t>
      </w:r>
      <w:r w:rsidRPr="00F32ACD">
        <w:rPr>
          <w:sz w:val="26"/>
          <w:szCs w:val="26"/>
        </w:rPr>
        <w:t xml:space="preserve"> </w:t>
      </w:r>
      <w:r w:rsidR="00D66C81" w:rsidRPr="00D66C81">
        <w:rPr>
          <w:rFonts w:ascii="Times New Roman" w:eastAsia="Microsoft Sans Serif" w:hAnsi="Times New Roman" w:cs="Microsoft Sans Serif"/>
          <w:color w:val="000000"/>
          <w:sz w:val="28"/>
          <w:szCs w:val="28"/>
          <w:lang w:eastAsia="uk-UA" w:bidi="uk-UA"/>
        </w:rPr>
        <w:t>Начальнику відділу загально-організаційної роботи та управління персоналом Тихоненко О.В. оприлюднити дане рішення на офіційному веб-сайті Гребінківської селищної ради.</w:t>
      </w:r>
    </w:p>
    <w:p w:rsidR="000A1FB4" w:rsidRPr="00F32ACD" w:rsidRDefault="000A1FB4" w:rsidP="000A1FB4">
      <w:pPr>
        <w:pStyle w:val="a3"/>
        <w:ind w:firstLine="709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0A1FB4" w:rsidRPr="00DC6A1C" w:rsidRDefault="000A1FB4" w:rsidP="000A1FB4">
      <w:pPr>
        <w:pStyle w:val="a3"/>
        <w:ind w:firstLine="709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D66C81">
        <w:rPr>
          <w:rFonts w:ascii="Times New Roman" w:hAnsi="Times New Roman"/>
          <w:b/>
          <w:sz w:val="28"/>
          <w:szCs w:val="28"/>
          <w:lang w:val="uk-UA"/>
        </w:rPr>
        <w:t>3.</w:t>
      </w:r>
      <w:r w:rsidRPr="00DC6A1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C6A1C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 фінансів, бюджету, планування, соціально-економічного розвитку, інвестицій та міжнародного співробітництва.</w:t>
      </w:r>
    </w:p>
    <w:p w:rsidR="000A1FB4" w:rsidRDefault="000A1FB4" w:rsidP="000A1FB4">
      <w:pPr>
        <w:pStyle w:val="a3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0A1FB4" w:rsidRPr="00210AC9" w:rsidRDefault="000A1FB4" w:rsidP="000A1FB4">
      <w:pPr>
        <w:pStyle w:val="a3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0A1FB4" w:rsidRDefault="000A1FB4" w:rsidP="000A1FB4">
      <w:pPr>
        <w:pStyle w:val="a3"/>
        <w:jc w:val="both"/>
        <w:outlineLvl w:val="0"/>
      </w:pPr>
      <w:r w:rsidRPr="00DE28B9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Селищний голова                                                   Роман ЗАСУХА </w:t>
      </w:r>
    </w:p>
    <w:p w:rsidR="000A1FB4" w:rsidRDefault="000A1FB4" w:rsidP="000A1FB4"/>
    <w:p w:rsidR="0042292D" w:rsidRDefault="0042292D"/>
    <w:p w:rsidR="00920FB4" w:rsidRDefault="00920FB4"/>
    <w:p w:rsidR="00920FB4" w:rsidRDefault="00920FB4"/>
    <w:p w:rsidR="00920FB4" w:rsidRDefault="00920FB4"/>
    <w:p w:rsidR="00920FB4" w:rsidRDefault="00920FB4"/>
    <w:p w:rsidR="00920FB4" w:rsidRDefault="00920FB4"/>
    <w:p w:rsidR="00920FB4" w:rsidRDefault="00920FB4"/>
    <w:p w:rsidR="00920FB4" w:rsidRDefault="00920FB4"/>
    <w:p w:rsidR="00920FB4" w:rsidRDefault="00920FB4"/>
    <w:p w:rsidR="00920FB4" w:rsidRDefault="00920FB4"/>
    <w:p w:rsidR="00920FB4" w:rsidRDefault="00920FB4"/>
    <w:p w:rsidR="00920FB4" w:rsidRDefault="00920FB4"/>
    <w:p w:rsidR="00920FB4" w:rsidRDefault="00920FB4"/>
    <w:p w:rsidR="00920FB4" w:rsidRDefault="00920FB4"/>
    <w:p w:rsidR="00920FB4" w:rsidRDefault="00920FB4"/>
    <w:p w:rsidR="00920FB4" w:rsidRDefault="00920FB4"/>
    <w:p w:rsidR="00920FB4" w:rsidRDefault="00920FB4"/>
    <w:p w:rsidR="00920FB4" w:rsidRDefault="00920FB4"/>
    <w:p w:rsidR="00920FB4" w:rsidRDefault="00920FB4"/>
    <w:p w:rsidR="00920FB4" w:rsidRDefault="00920FB4"/>
    <w:p w:rsidR="00920FB4" w:rsidRDefault="00920FB4"/>
    <w:p w:rsidR="00920FB4" w:rsidRDefault="00920FB4"/>
    <w:p w:rsidR="00920FB4" w:rsidRPr="00920FB4" w:rsidRDefault="00920FB4" w:rsidP="00920FB4">
      <w:pPr>
        <w:spacing w:after="0" w:line="240" w:lineRule="auto"/>
        <w:ind w:right="141"/>
        <w:jc w:val="right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920FB4">
        <w:rPr>
          <w:rFonts w:ascii="Times New Roman" w:eastAsiaTheme="minorEastAsia" w:hAnsi="Times New Roman"/>
          <w:b/>
          <w:sz w:val="24"/>
          <w:szCs w:val="24"/>
          <w:lang w:eastAsia="ru-RU"/>
        </w:rPr>
        <w:lastRenderedPageBreak/>
        <w:t>Додаток</w:t>
      </w:r>
    </w:p>
    <w:p w:rsidR="00920FB4" w:rsidRPr="00920FB4" w:rsidRDefault="00920FB4" w:rsidP="00920FB4">
      <w:pPr>
        <w:spacing w:after="0" w:line="240" w:lineRule="auto"/>
        <w:ind w:right="141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0FB4">
        <w:rPr>
          <w:rFonts w:ascii="Times New Roman" w:eastAsiaTheme="minorEastAsia" w:hAnsi="Times New Roman"/>
          <w:sz w:val="24"/>
          <w:szCs w:val="24"/>
          <w:lang w:eastAsia="ru-RU"/>
        </w:rPr>
        <w:t xml:space="preserve"> до рішення Гребінківської селищної ради </w:t>
      </w:r>
    </w:p>
    <w:p w:rsidR="00920FB4" w:rsidRPr="00920FB4" w:rsidRDefault="00920FB4" w:rsidP="00920FB4">
      <w:pPr>
        <w:spacing w:after="0" w:line="240" w:lineRule="auto"/>
        <w:ind w:right="141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0FB4">
        <w:rPr>
          <w:rFonts w:ascii="Times New Roman" w:eastAsiaTheme="minorEastAsia" w:hAnsi="Times New Roman"/>
          <w:sz w:val="24"/>
          <w:szCs w:val="24"/>
          <w:lang w:eastAsia="ru-RU"/>
        </w:rPr>
        <w:t>від _______№_____</w:t>
      </w:r>
    </w:p>
    <w:p w:rsidR="00920FB4" w:rsidRDefault="00920FB4"/>
    <w:p w:rsidR="00920FB4" w:rsidRPr="00920FB4" w:rsidRDefault="00920FB4" w:rsidP="00920F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0FB4">
        <w:rPr>
          <w:rFonts w:ascii="Times New Roman" w:hAnsi="Times New Roman"/>
          <w:b/>
          <w:sz w:val="28"/>
          <w:szCs w:val="28"/>
        </w:rPr>
        <w:t>ЗВІТ ПРО СТАН ВИКОНАННЯ БЮДЖЕТУ</w:t>
      </w:r>
    </w:p>
    <w:p w:rsidR="00F934EA" w:rsidRDefault="00F934EA" w:rsidP="00920F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ГРЕБІНКІВСЬКОЇ СЕЛИЩНОЇ ТЕРИТОРІАЛЬНОЇ ГРОМАДИ</w:t>
      </w:r>
    </w:p>
    <w:p w:rsidR="00920FB4" w:rsidRPr="00920FB4" w:rsidRDefault="00920FB4" w:rsidP="00920F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0FB4">
        <w:rPr>
          <w:rFonts w:ascii="Times New Roman" w:hAnsi="Times New Roman"/>
          <w:b/>
          <w:sz w:val="28"/>
          <w:szCs w:val="28"/>
        </w:rPr>
        <w:t xml:space="preserve"> ЗА 2021 РІК</w:t>
      </w:r>
    </w:p>
    <w:p w:rsidR="00920FB4" w:rsidRPr="00920FB4" w:rsidRDefault="00920FB4" w:rsidP="00920F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20FB4" w:rsidRPr="00920FB4" w:rsidRDefault="00920FB4" w:rsidP="00920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0FB4">
        <w:rPr>
          <w:rFonts w:ascii="Times New Roman" w:hAnsi="Times New Roman"/>
          <w:sz w:val="28"/>
          <w:szCs w:val="28"/>
        </w:rPr>
        <w:t xml:space="preserve">    </w:t>
      </w:r>
      <w:r w:rsidR="00F934EA">
        <w:rPr>
          <w:rFonts w:ascii="Times New Roman" w:hAnsi="Times New Roman"/>
          <w:sz w:val="28"/>
          <w:szCs w:val="28"/>
        </w:rPr>
        <w:tab/>
      </w:r>
      <w:r w:rsidRPr="00920FB4">
        <w:rPr>
          <w:rFonts w:ascii="Times New Roman" w:hAnsi="Times New Roman"/>
          <w:sz w:val="28"/>
          <w:szCs w:val="28"/>
        </w:rPr>
        <w:t xml:space="preserve">За період з 01.01.2021 по 31.12.2021 року до загального фонду місцевого бюджету Гребінківської </w:t>
      </w:r>
      <w:r w:rsidR="00F934EA">
        <w:rPr>
          <w:rFonts w:ascii="Times New Roman" w:hAnsi="Times New Roman"/>
          <w:sz w:val="28"/>
          <w:szCs w:val="28"/>
        </w:rPr>
        <w:t xml:space="preserve">селищної територіальної </w:t>
      </w:r>
      <w:r w:rsidRPr="00920FB4">
        <w:rPr>
          <w:rFonts w:ascii="Times New Roman" w:hAnsi="Times New Roman"/>
          <w:sz w:val="28"/>
          <w:szCs w:val="28"/>
        </w:rPr>
        <w:t xml:space="preserve">громади надійшло власних доходів (без урахування </w:t>
      </w:r>
      <w:r w:rsidRPr="00920FB4">
        <w:rPr>
          <w:rFonts w:ascii="Times New Roman" w:hAnsi="Times New Roman"/>
          <w:color w:val="000000"/>
          <w:sz w:val="28"/>
          <w:szCs w:val="28"/>
        </w:rPr>
        <w:t>трансфертів) 77 173 870,04 грн., що становить 110,22 відсотка до затвердженого на рік  планового показника, або перевиконання  складає  7 154 864,04 грн. </w:t>
      </w:r>
    </w:p>
    <w:p w:rsidR="00920FB4" w:rsidRPr="00920FB4" w:rsidRDefault="00920FB4" w:rsidP="00920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0FB4">
        <w:rPr>
          <w:rFonts w:ascii="Times New Roman" w:hAnsi="Times New Roman"/>
          <w:sz w:val="28"/>
          <w:szCs w:val="28"/>
        </w:rPr>
        <w:t xml:space="preserve">        Станом на 31.12.2021р. з державного бюджету до загального фонду бю</w:t>
      </w:r>
      <w:r w:rsidR="00F934EA">
        <w:rPr>
          <w:rFonts w:ascii="Times New Roman" w:hAnsi="Times New Roman"/>
          <w:sz w:val="28"/>
          <w:szCs w:val="28"/>
        </w:rPr>
        <w:t>джету Гребінківської селищної територіальної громади</w:t>
      </w:r>
      <w:r w:rsidRPr="00920FB4">
        <w:rPr>
          <w:rFonts w:ascii="Times New Roman" w:hAnsi="Times New Roman"/>
          <w:sz w:val="28"/>
          <w:szCs w:val="28"/>
        </w:rPr>
        <w:t xml:space="preserve"> отримано:</w:t>
      </w:r>
    </w:p>
    <w:p w:rsidR="00920FB4" w:rsidRPr="00920FB4" w:rsidRDefault="00920FB4" w:rsidP="00920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0FB4">
        <w:rPr>
          <w:rFonts w:ascii="Times New Roman" w:hAnsi="Times New Roman"/>
          <w:sz w:val="28"/>
          <w:szCs w:val="28"/>
        </w:rPr>
        <w:t xml:space="preserve">   Базову дотацію у сумі 1 510 500 грн., що становить 100% від плану  на </w:t>
      </w:r>
      <w:r w:rsidRPr="00920FB4">
        <w:rPr>
          <w:rFonts w:ascii="Times New Roman" w:hAnsi="Times New Roman"/>
          <w:color w:val="000000"/>
          <w:sz w:val="28"/>
          <w:szCs w:val="28"/>
        </w:rPr>
        <w:t>рік</w:t>
      </w:r>
      <w:r w:rsidRPr="00920FB4">
        <w:rPr>
          <w:rFonts w:ascii="Times New Roman" w:hAnsi="Times New Roman"/>
          <w:sz w:val="28"/>
          <w:szCs w:val="28"/>
        </w:rPr>
        <w:t>;</w:t>
      </w:r>
    </w:p>
    <w:p w:rsidR="00920FB4" w:rsidRPr="00920FB4" w:rsidRDefault="00920FB4" w:rsidP="00920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0FB4">
        <w:rPr>
          <w:rFonts w:ascii="Times New Roman" w:hAnsi="Times New Roman"/>
          <w:sz w:val="28"/>
          <w:szCs w:val="28"/>
        </w:rPr>
        <w:t xml:space="preserve">   Освітню субвенцію  у сумі 39 079 100 грн., що становить 100% від плану на </w:t>
      </w:r>
      <w:r w:rsidRPr="00920FB4">
        <w:rPr>
          <w:rFonts w:ascii="Times New Roman" w:hAnsi="Times New Roman"/>
          <w:color w:val="000000"/>
          <w:sz w:val="28"/>
          <w:szCs w:val="28"/>
        </w:rPr>
        <w:t>рік</w:t>
      </w:r>
      <w:r w:rsidRPr="00920FB4">
        <w:rPr>
          <w:rFonts w:ascii="Times New Roman" w:hAnsi="Times New Roman"/>
          <w:sz w:val="28"/>
          <w:szCs w:val="28"/>
        </w:rPr>
        <w:t>.</w:t>
      </w:r>
    </w:p>
    <w:p w:rsidR="00920FB4" w:rsidRPr="00920FB4" w:rsidRDefault="00920FB4" w:rsidP="00920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0FB4" w:rsidRPr="00920FB4" w:rsidRDefault="00920FB4" w:rsidP="00920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0FB4">
        <w:rPr>
          <w:rFonts w:ascii="Times New Roman" w:hAnsi="Times New Roman"/>
          <w:sz w:val="28"/>
          <w:szCs w:val="28"/>
        </w:rPr>
        <w:t xml:space="preserve">        За 2021 рік з обласного бюджету до загального фонду бюджету громади надійшли кошти:</w:t>
      </w:r>
    </w:p>
    <w:p w:rsidR="00920FB4" w:rsidRPr="00920FB4" w:rsidRDefault="00920FB4" w:rsidP="00920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0FB4">
        <w:rPr>
          <w:rFonts w:ascii="Times New Roman" w:hAnsi="Times New Roman"/>
          <w:sz w:val="28"/>
          <w:szCs w:val="28"/>
        </w:rPr>
        <w:t xml:space="preserve">        « Дотація з місцевого бюджету на здійснення переданих з державного бюджету видатків з утримання закладів освіти та охорони здоров`я за рахунок відповідної додаткової дотації з державного бюджету» в обсязі 2 435 300 грн., що становить 100% від плану на </w:t>
      </w:r>
      <w:r w:rsidRPr="00920FB4">
        <w:rPr>
          <w:rFonts w:ascii="Times New Roman" w:hAnsi="Times New Roman"/>
          <w:color w:val="000000"/>
          <w:sz w:val="28"/>
          <w:szCs w:val="28"/>
        </w:rPr>
        <w:t xml:space="preserve">рік </w:t>
      </w:r>
      <w:r w:rsidRPr="00920FB4">
        <w:rPr>
          <w:rFonts w:ascii="Times New Roman" w:hAnsi="Times New Roman"/>
          <w:sz w:val="28"/>
          <w:szCs w:val="28"/>
        </w:rPr>
        <w:t>;</w:t>
      </w:r>
    </w:p>
    <w:p w:rsidR="00920FB4" w:rsidRPr="00920FB4" w:rsidRDefault="00920FB4" w:rsidP="00920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0FB4">
        <w:rPr>
          <w:rFonts w:ascii="Times New Roman" w:hAnsi="Times New Roman"/>
          <w:sz w:val="28"/>
          <w:szCs w:val="28"/>
        </w:rPr>
        <w:t xml:space="preserve">         «Субвенція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бюджету» в обсязі 141 502,40 грн.;</w:t>
      </w:r>
    </w:p>
    <w:p w:rsidR="00920FB4" w:rsidRPr="00920FB4" w:rsidRDefault="00920FB4" w:rsidP="00920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0FB4">
        <w:rPr>
          <w:rFonts w:ascii="Times New Roman" w:hAnsi="Times New Roman"/>
          <w:sz w:val="28"/>
          <w:szCs w:val="28"/>
        </w:rPr>
        <w:t xml:space="preserve">        «Субвенція з місцевого бюджету на здійснення підтримки окремих закладів та заходів у системі охорони здоров`я за рахунок відповідної субвенції з державного бюджету» в обсязі 298 777,48 грн.;</w:t>
      </w:r>
    </w:p>
    <w:p w:rsidR="00920FB4" w:rsidRPr="00920FB4" w:rsidRDefault="00920FB4" w:rsidP="00920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0FB4">
        <w:rPr>
          <w:rFonts w:ascii="Times New Roman" w:hAnsi="Times New Roman"/>
          <w:sz w:val="28"/>
          <w:szCs w:val="28"/>
        </w:rPr>
        <w:t xml:space="preserve">        «Субвенція з місцевого бюджету на забезпечення якісної, сучасної та доступної загальної середньої освіти «Нова українська школа» за рахунок відповідної субвенції з державного бюджету» в обсязі 329 204 грн.</w:t>
      </w:r>
    </w:p>
    <w:p w:rsidR="00920FB4" w:rsidRPr="00920FB4" w:rsidRDefault="00920FB4" w:rsidP="00920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0FB4">
        <w:rPr>
          <w:rFonts w:ascii="Times New Roman" w:hAnsi="Times New Roman"/>
          <w:sz w:val="28"/>
          <w:szCs w:val="28"/>
        </w:rPr>
        <w:t xml:space="preserve">         «Інші субвенції з місцевого бюджету» в обсязі 22 270,80 грн;</w:t>
      </w:r>
    </w:p>
    <w:p w:rsidR="00920FB4" w:rsidRPr="00920FB4" w:rsidRDefault="00920FB4" w:rsidP="00920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0FB4">
        <w:rPr>
          <w:rFonts w:ascii="Times New Roman" w:hAnsi="Times New Roman"/>
          <w:sz w:val="28"/>
          <w:szCs w:val="28"/>
        </w:rPr>
        <w:t xml:space="preserve">     Відповідно до рішення Київської обласної ради від 10.06.2021 року № 069-04-VІІІ «Про внесення змін до рішення Київської обласної ради від 24</w:t>
      </w:r>
      <w:r w:rsidR="00F934EA">
        <w:rPr>
          <w:rFonts w:ascii="Times New Roman" w:hAnsi="Times New Roman"/>
          <w:sz w:val="28"/>
          <w:szCs w:val="28"/>
        </w:rPr>
        <w:t>.12.2020 року</w:t>
      </w:r>
      <w:r w:rsidRPr="00920FB4">
        <w:rPr>
          <w:rFonts w:ascii="Times New Roman" w:hAnsi="Times New Roman"/>
          <w:sz w:val="28"/>
          <w:szCs w:val="28"/>
        </w:rPr>
        <w:t xml:space="preserve">  № 050-01-VІІІ «Про обласний бюджет Київської області на 2021 рік» отримано «Субвенцію з місцевого бюджету за рахунок залишку коштів субвенції на надання державної підтримки особам з особливими освітніми потребами, що утворився на початок бюджетного періоду» в обсязі 50 889,27 грн.</w:t>
      </w:r>
    </w:p>
    <w:p w:rsidR="00920FB4" w:rsidRPr="00920FB4" w:rsidRDefault="00920FB4" w:rsidP="00920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0FB4" w:rsidRPr="00920FB4" w:rsidRDefault="00920FB4" w:rsidP="00920F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0FB4">
        <w:rPr>
          <w:rFonts w:ascii="Times New Roman" w:hAnsi="Times New Roman"/>
          <w:b/>
          <w:sz w:val="28"/>
          <w:szCs w:val="28"/>
        </w:rPr>
        <w:t>Доходи загального фонду</w:t>
      </w:r>
    </w:p>
    <w:p w:rsidR="00920FB4" w:rsidRPr="00920FB4" w:rsidRDefault="00920FB4" w:rsidP="00920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0FB4" w:rsidRPr="00920FB4" w:rsidRDefault="00920FB4" w:rsidP="00920F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20FB4">
        <w:rPr>
          <w:rFonts w:ascii="Times New Roman" w:hAnsi="Times New Roman"/>
          <w:b/>
          <w:sz w:val="28"/>
          <w:szCs w:val="28"/>
        </w:rPr>
        <w:t xml:space="preserve">     11010000 «Податок та збір на доходи фізичних осіб»</w:t>
      </w:r>
    </w:p>
    <w:p w:rsidR="00920FB4" w:rsidRPr="00920FB4" w:rsidRDefault="00920FB4" w:rsidP="00920F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FB4">
        <w:rPr>
          <w:rFonts w:ascii="Times New Roman" w:hAnsi="Times New Roman"/>
          <w:sz w:val="28"/>
          <w:szCs w:val="28"/>
        </w:rPr>
        <w:lastRenderedPageBreak/>
        <w:t xml:space="preserve">     Прогнозні показники податку на доходи фізичних осіб на 2021 рік визначено в сумі </w:t>
      </w:r>
      <w:r w:rsidRPr="00920FB4">
        <w:rPr>
          <w:rFonts w:ascii="Times New Roman" w:hAnsi="Times New Roman"/>
          <w:sz w:val="28"/>
          <w:szCs w:val="28"/>
          <w:lang w:eastAsia="ru-RU"/>
        </w:rPr>
        <w:t xml:space="preserve">33 200 500 </w:t>
      </w:r>
      <w:r w:rsidRPr="00920FB4">
        <w:rPr>
          <w:rFonts w:ascii="Times New Roman" w:hAnsi="Times New Roman"/>
          <w:sz w:val="28"/>
          <w:szCs w:val="28"/>
        </w:rPr>
        <w:t xml:space="preserve">грн., фактичне надходження – 37 093 447,66 грн., що становить 48,06 % від питомої ваги надходжень . </w:t>
      </w:r>
    </w:p>
    <w:p w:rsidR="00920FB4" w:rsidRPr="00920FB4" w:rsidRDefault="00920FB4" w:rsidP="00920FB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20FB4">
        <w:rPr>
          <w:rFonts w:ascii="Times New Roman" w:hAnsi="Times New Roman"/>
          <w:b/>
          <w:bCs/>
          <w:sz w:val="28"/>
          <w:szCs w:val="28"/>
        </w:rPr>
        <w:t>13000000 «Рентна плата та плата за використання інших природних ресурсів»</w:t>
      </w:r>
    </w:p>
    <w:p w:rsidR="00920FB4" w:rsidRPr="00920FB4" w:rsidRDefault="00920FB4" w:rsidP="00920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0FB4">
        <w:rPr>
          <w:rFonts w:ascii="Times New Roman" w:hAnsi="Times New Roman"/>
          <w:noProof/>
          <w:sz w:val="28"/>
          <w:szCs w:val="28"/>
        </w:rPr>
        <w:t xml:space="preserve">    Прогнозна сума податку на 2021 рік заплановано в сумі </w:t>
      </w:r>
      <w:r w:rsidRPr="00920FB4">
        <w:rPr>
          <w:rFonts w:ascii="Times New Roman" w:hAnsi="Times New Roman"/>
          <w:snapToGrid w:val="0"/>
          <w:sz w:val="28"/>
          <w:szCs w:val="28"/>
        </w:rPr>
        <w:t xml:space="preserve">6 490 </w:t>
      </w:r>
      <w:r w:rsidRPr="00920FB4">
        <w:rPr>
          <w:rFonts w:ascii="Times New Roman" w:hAnsi="Times New Roman"/>
          <w:noProof/>
          <w:sz w:val="28"/>
          <w:szCs w:val="28"/>
        </w:rPr>
        <w:t xml:space="preserve">грн., </w:t>
      </w:r>
      <w:r w:rsidRPr="00920FB4">
        <w:rPr>
          <w:rFonts w:ascii="Times New Roman" w:hAnsi="Times New Roman"/>
          <w:sz w:val="28"/>
          <w:szCs w:val="28"/>
        </w:rPr>
        <w:t>а фактичне надходження – 6 299,21 грн., що становить 0,01 % від надходжень загального фонду.</w:t>
      </w:r>
    </w:p>
    <w:p w:rsidR="00920FB4" w:rsidRPr="00920FB4" w:rsidRDefault="00920FB4" w:rsidP="00920FB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20FB4" w:rsidRPr="00920FB4" w:rsidRDefault="00920FB4" w:rsidP="00920F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20FB4">
        <w:rPr>
          <w:rFonts w:ascii="Times New Roman" w:hAnsi="Times New Roman"/>
          <w:b/>
          <w:sz w:val="28"/>
          <w:szCs w:val="28"/>
        </w:rPr>
        <w:t xml:space="preserve">      14000000 «Внутрішні податки на товари та послуги»</w:t>
      </w:r>
    </w:p>
    <w:p w:rsidR="00920FB4" w:rsidRPr="00920FB4" w:rsidRDefault="00920FB4" w:rsidP="00920F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20FB4">
        <w:rPr>
          <w:rFonts w:ascii="Times New Roman" w:hAnsi="Times New Roman"/>
          <w:sz w:val="28"/>
          <w:szCs w:val="28"/>
        </w:rPr>
        <w:t xml:space="preserve">      Прогнозний показник надходжень до бюджету на </w:t>
      </w:r>
      <w:r w:rsidRPr="00920FB4">
        <w:rPr>
          <w:rFonts w:ascii="Times New Roman" w:hAnsi="Times New Roman"/>
          <w:noProof/>
          <w:sz w:val="28"/>
          <w:szCs w:val="28"/>
        </w:rPr>
        <w:t xml:space="preserve">2021 рік </w:t>
      </w:r>
      <w:r w:rsidRPr="00920FB4">
        <w:rPr>
          <w:rFonts w:ascii="Times New Roman" w:hAnsi="Times New Roman"/>
          <w:sz w:val="28"/>
          <w:szCs w:val="28"/>
        </w:rPr>
        <w:t xml:space="preserve">визначено у сумі 7 216 500 грн., фактично надійшло – 7 542 520,83 грн., </w:t>
      </w:r>
      <w:r w:rsidRPr="00920FB4">
        <w:rPr>
          <w:rFonts w:ascii="Times New Roman" w:hAnsi="Times New Roman"/>
          <w:color w:val="000000"/>
          <w:sz w:val="28"/>
          <w:szCs w:val="28"/>
        </w:rPr>
        <w:t>що становить 9 77 % питомої ваги від надходжень .</w:t>
      </w:r>
    </w:p>
    <w:p w:rsidR="00920FB4" w:rsidRPr="00920FB4" w:rsidRDefault="00920FB4" w:rsidP="00920F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20FB4">
        <w:rPr>
          <w:rFonts w:ascii="Times New Roman" w:hAnsi="Times New Roman"/>
          <w:b/>
          <w:sz w:val="28"/>
          <w:szCs w:val="28"/>
        </w:rPr>
        <w:t xml:space="preserve">     18010000 « Податок на майно»</w:t>
      </w:r>
    </w:p>
    <w:p w:rsidR="00920FB4" w:rsidRPr="00920FB4" w:rsidRDefault="00920FB4" w:rsidP="00920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0FB4">
        <w:rPr>
          <w:rFonts w:ascii="Times New Roman" w:hAnsi="Times New Roman"/>
          <w:sz w:val="28"/>
          <w:szCs w:val="28"/>
        </w:rPr>
        <w:t xml:space="preserve">     Прогнозний показник надходжень податку на майно до бюджету на </w:t>
      </w:r>
      <w:r w:rsidRPr="00920FB4">
        <w:rPr>
          <w:rFonts w:ascii="Times New Roman" w:hAnsi="Times New Roman"/>
          <w:noProof/>
          <w:sz w:val="28"/>
          <w:szCs w:val="28"/>
        </w:rPr>
        <w:t>2021 рік</w:t>
      </w:r>
      <w:r w:rsidRPr="00920FB4">
        <w:rPr>
          <w:rFonts w:ascii="Times New Roman" w:hAnsi="Times New Roman"/>
          <w:sz w:val="28"/>
          <w:szCs w:val="28"/>
        </w:rPr>
        <w:t xml:space="preserve"> розрахований з врахуванням динаміки попередніх років, росту мінімальної заробітної плати та становить 13 693 500 грн., фактичне надходження – 1</w:t>
      </w:r>
      <w:r w:rsidR="00F934EA">
        <w:rPr>
          <w:rFonts w:ascii="Times New Roman" w:hAnsi="Times New Roman"/>
          <w:sz w:val="28"/>
          <w:szCs w:val="28"/>
        </w:rPr>
        <w:t xml:space="preserve">5 965 011,24 грн., тобто 20,69 </w:t>
      </w:r>
      <w:r w:rsidRPr="00920FB4">
        <w:rPr>
          <w:rFonts w:ascii="Times New Roman" w:hAnsi="Times New Roman"/>
          <w:sz w:val="28"/>
          <w:szCs w:val="28"/>
        </w:rPr>
        <w:t>% від надходжень загального фонду Гребінківського селищного бюджету.</w:t>
      </w:r>
    </w:p>
    <w:p w:rsidR="00920FB4" w:rsidRPr="00920FB4" w:rsidRDefault="00920FB4" w:rsidP="00920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0FB4">
        <w:rPr>
          <w:rFonts w:ascii="Times New Roman" w:hAnsi="Times New Roman"/>
          <w:b/>
          <w:sz w:val="28"/>
          <w:szCs w:val="28"/>
        </w:rPr>
        <w:t>18010100 «Податок на нерухоме майно, відмінне від земельної ділянки сплачений юридичними особами, які є власниками об’єктів житлової нерухомості».</w:t>
      </w:r>
    </w:p>
    <w:p w:rsidR="00920FB4" w:rsidRPr="00920FB4" w:rsidRDefault="00920FB4" w:rsidP="00920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0FB4">
        <w:rPr>
          <w:rFonts w:ascii="Times New Roman" w:hAnsi="Times New Roman"/>
          <w:sz w:val="28"/>
          <w:szCs w:val="28"/>
        </w:rPr>
        <w:t xml:space="preserve">   Прогнозна сума надходжень по даному виду податку на </w:t>
      </w:r>
      <w:r w:rsidRPr="00920FB4">
        <w:rPr>
          <w:rFonts w:ascii="Times New Roman" w:hAnsi="Times New Roman"/>
          <w:noProof/>
          <w:sz w:val="28"/>
          <w:szCs w:val="28"/>
        </w:rPr>
        <w:t>2021 рік</w:t>
      </w:r>
      <w:r w:rsidRPr="00920FB4">
        <w:rPr>
          <w:rFonts w:ascii="Times New Roman" w:hAnsi="Times New Roman"/>
          <w:sz w:val="28"/>
          <w:szCs w:val="28"/>
        </w:rPr>
        <w:t xml:space="preserve"> 134 000 грн., а фактичне надходження – 155 207,01 грн., що склало 0,20 % від </w:t>
      </w:r>
      <w:r w:rsidRPr="00920FB4">
        <w:rPr>
          <w:rFonts w:ascii="Times New Roman" w:hAnsi="Times New Roman"/>
          <w:color w:val="000000"/>
          <w:sz w:val="28"/>
          <w:szCs w:val="28"/>
        </w:rPr>
        <w:t>питомої ваги надходжень.</w:t>
      </w:r>
    </w:p>
    <w:p w:rsidR="00920FB4" w:rsidRPr="00920FB4" w:rsidRDefault="00920FB4" w:rsidP="00920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0FB4">
        <w:rPr>
          <w:rFonts w:ascii="Times New Roman" w:hAnsi="Times New Roman"/>
          <w:b/>
          <w:sz w:val="28"/>
          <w:szCs w:val="28"/>
        </w:rPr>
        <w:t>18010200 «Податок на нерухоме майно, відмінне від земельної ділянки сплачений фізичними особами, які є власниками об’єктів житлової нерухомості</w:t>
      </w:r>
      <w:r w:rsidRPr="00920FB4">
        <w:rPr>
          <w:rFonts w:ascii="Times New Roman" w:hAnsi="Times New Roman"/>
          <w:sz w:val="28"/>
          <w:szCs w:val="28"/>
        </w:rPr>
        <w:t xml:space="preserve"> </w:t>
      </w:r>
    </w:p>
    <w:p w:rsidR="00920FB4" w:rsidRPr="00920FB4" w:rsidRDefault="00920FB4" w:rsidP="00920F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20FB4">
        <w:rPr>
          <w:rFonts w:ascii="Times New Roman" w:hAnsi="Times New Roman"/>
          <w:sz w:val="28"/>
          <w:szCs w:val="28"/>
        </w:rPr>
        <w:t xml:space="preserve">  Прогнозний показник надходжень до бюджету на </w:t>
      </w:r>
      <w:r w:rsidRPr="00920FB4">
        <w:rPr>
          <w:rFonts w:ascii="Times New Roman" w:hAnsi="Times New Roman"/>
          <w:noProof/>
          <w:sz w:val="28"/>
          <w:szCs w:val="28"/>
        </w:rPr>
        <w:t xml:space="preserve">2021 рік </w:t>
      </w:r>
      <w:r w:rsidRPr="00920FB4">
        <w:rPr>
          <w:rFonts w:ascii="Times New Roman" w:hAnsi="Times New Roman"/>
          <w:sz w:val="28"/>
          <w:szCs w:val="28"/>
        </w:rPr>
        <w:t xml:space="preserve">визначено у сумі 519 500 грн., фактично надійшло – 552 765,09 грн., </w:t>
      </w:r>
      <w:r w:rsidRPr="00920FB4">
        <w:rPr>
          <w:rFonts w:ascii="Times New Roman" w:hAnsi="Times New Roman"/>
          <w:color w:val="000000"/>
          <w:sz w:val="28"/>
          <w:szCs w:val="28"/>
        </w:rPr>
        <w:t>що становить 0,72 % від питомої ваги надходжень.</w:t>
      </w:r>
    </w:p>
    <w:p w:rsidR="00920FB4" w:rsidRPr="00920FB4" w:rsidRDefault="00920FB4" w:rsidP="00920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0FB4">
        <w:rPr>
          <w:rFonts w:ascii="Times New Roman" w:hAnsi="Times New Roman"/>
          <w:b/>
          <w:sz w:val="28"/>
          <w:szCs w:val="28"/>
        </w:rPr>
        <w:t>18010300 «Податок на нерухоме майно, відмінне від земельної ділянки сплачений фізичними особами, які є власниками об’єктів нежитлової нерухомості».</w:t>
      </w:r>
      <w:r w:rsidRPr="00920FB4">
        <w:rPr>
          <w:rFonts w:ascii="Times New Roman" w:hAnsi="Times New Roman"/>
          <w:sz w:val="28"/>
          <w:szCs w:val="28"/>
        </w:rPr>
        <w:t xml:space="preserve"> </w:t>
      </w:r>
    </w:p>
    <w:p w:rsidR="00920FB4" w:rsidRPr="00920FB4" w:rsidRDefault="00920FB4" w:rsidP="00920F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20FB4">
        <w:rPr>
          <w:rFonts w:ascii="Times New Roman" w:hAnsi="Times New Roman"/>
          <w:sz w:val="28"/>
          <w:szCs w:val="28"/>
        </w:rPr>
        <w:t xml:space="preserve">     Прогнозний показник надходжень до бюджету на </w:t>
      </w:r>
      <w:r w:rsidRPr="00920FB4">
        <w:rPr>
          <w:rFonts w:ascii="Times New Roman" w:hAnsi="Times New Roman"/>
          <w:noProof/>
          <w:sz w:val="28"/>
          <w:szCs w:val="28"/>
        </w:rPr>
        <w:t xml:space="preserve">2021 рік </w:t>
      </w:r>
      <w:r w:rsidRPr="00920FB4">
        <w:rPr>
          <w:rFonts w:ascii="Times New Roman" w:hAnsi="Times New Roman"/>
          <w:sz w:val="28"/>
          <w:szCs w:val="28"/>
        </w:rPr>
        <w:t xml:space="preserve">визначено у сумі 348 000 грн., фактично надійшло – 911 375,93 грн., </w:t>
      </w:r>
      <w:r w:rsidRPr="00920FB4">
        <w:rPr>
          <w:rFonts w:ascii="Times New Roman" w:hAnsi="Times New Roman"/>
          <w:color w:val="000000"/>
          <w:sz w:val="28"/>
          <w:szCs w:val="28"/>
        </w:rPr>
        <w:t>що становить 1,18 % від питомої ваги надходжень.</w:t>
      </w:r>
    </w:p>
    <w:p w:rsidR="00920FB4" w:rsidRPr="00920FB4" w:rsidRDefault="00920FB4" w:rsidP="00920F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20FB4">
        <w:rPr>
          <w:rFonts w:ascii="Times New Roman" w:hAnsi="Times New Roman"/>
          <w:b/>
          <w:sz w:val="28"/>
          <w:szCs w:val="28"/>
        </w:rPr>
        <w:t>18010400 «Податок на нерухоме майно, відмінне від земельної ділянки сплачений юридичними особами, які є власниками об’єктів нежитлової нерухомості».</w:t>
      </w:r>
    </w:p>
    <w:p w:rsidR="00920FB4" w:rsidRPr="00920FB4" w:rsidRDefault="00920FB4" w:rsidP="00920FB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920FB4">
        <w:rPr>
          <w:rFonts w:ascii="Times New Roman" w:hAnsi="Times New Roman"/>
          <w:sz w:val="28"/>
          <w:szCs w:val="28"/>
        </w:rPr>
        <w:t xml:space="preserve">      Прогнозна сума надходжень по даному виду податку 2 308 000 грн.,  </w:t>
      </w:r>
      <w:r w:rsidRPr="00920FB4">
        <w:rPr>
          <w:rFonts w:ascii="Times New Roman" w:hAnsi="Times New Roman"/>
          <w:color w:val="000000"/>
          <w:sz w:val="28"/>
          <w:szCs w:val="28"/>
        </w:rPr>
        <w:t xml:space="preserve">фактичне надходження – 2 684 107,8 </w:t>
      </w:r>
      <w:r w:rsidRPr="00920FB4">
        <w:rPr>
          <w:rFonts w:ascii="Times New Roman" w:hAnsi="Times New Roman"/>
          <w:sz w:val="28"/>
          <w:szCs w:val="28"/>
        </w:rPr>
        <w:t>грн. , що склало 3,48 % від надходжень загального фонду Гребінківського селищного бюджету</w:t>
      </w:r>
      <w:r w:rsidRPr="00920FB4">
        <w:rPr>
          <w:rFonts w:ascii="Times New Roman" w:hAnsi="Times New Roman"/>
          <w:noProof/>
          <w:sz w:val="28"/>
          <w:szCs w:val="28"/>
        </w:rPr>
        <w:t>.</w:t>
      </w:r>
    </w:p>
    <w:p w:rsidR="00920FB4" w:rsidRPr="00920FB4" w:rsidRDefault="00920FB4" w:rsidP="00920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0FB4">
        <w:rPr>
          <w:rFonts w:ascii="Times New Roman" w:hAnsi="Times New Roman"/>
          <w:b/>
          <w:bCs/>
          <w:sz w:val="28"/>
          <w:szCs w:val="28"/>
        </w:rPr>
        <w:t xml:space="preserve">      18010500 «Земельний податок з юридичних осіб».</w:t>
      </w:r>
    </w:p>
    <w:p w:rsidR="00920FB4" w:rsidRPr="00920FB4" w:rsidRDefault="00920FB4" w:rsidP="00920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0FB4">
        <w:rPr>
          <w:rFonts w:ascii="Times New Roman" w:hAnsi="Times New Roman"/>
          <w:sz w:val="28"/>
          <w:szCs w:val="28"/>
        </w:rPr>
        <w:t xml:space="preserve">     Надходження по даному виду податку заплановано 1 870 000 грн., а надійшло 1 943 440,56 грн., що становить  2,51  %.</w:t>
      </w:r>
    </w:p>
    <w:p w:rsidR="00920FB4" w:rsidRPr="00920FB4" w:rsidRDefault="00920FB4" w:rsidP="00920FB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20FB4"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18010600 «Орендна плата з юридичних осіб».</w:t>
      </w:r>
    </w:p>
    <w:p w:rsidR="00920FB4" w:rsidRPr="00920FB4" w:rsidRDefault="00920FB4" w:rsidP="00920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0FB4">
        <w:rPr>
          <w:rFonts w:ascii="Times New Roman" w:hAnsi="Times New Roman"/>
          <w:sz w:val="28"/>
          <w:szCs w:val="28"/>
        </w:rPr>
        <w:t xml:space="preserve">      Прогнозована сума даного податку на </w:t>
      </w:r>
      <w:r w:rsidRPr="00920FB4">
        <w:rPr>
          <w:rFonts w:ascii="Times New Roman" w:hAnsi="Times New Roman"/>
          <w:noProof/>
          <w:sz w:val="28"/>
          <w:szCs w:val="28"/>
        </w:rPr>
        <w:t>2021 рік</w:t>
      </w:r>
      <w:r w:rsidRPr="00920FB4">
        <w:rPr>
          <w:rFonts w:ascii="Times New Roman" w:hAnsi="Times New Roman"/>
          <w:sz w:val="28"/>
          <w:szCs w:val="28"/>
        </w:rPr>
        <w:t xml:space="preserve"> спланована згідно наявних договорів на оренду земель без врахування індексації нормативно грошової оцінки земельних ділянок та становить 7 110 000 грн., а фактично надійшло до селищного бюджету 8 148 449,54 грн. або складає  10,56  %. </w:t>
      </w:r>
      <w:r w:rsidRPr="00920FB4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920FB4" w:rsidRPr="00920FB4" w:rsidRDefault="00920FB4" w:rsidP="00920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0FB4">
        <w:rPr>
          <w:rFonts w:ascii="Times New Roman" w:hAnsi="Times New Roman"/>
          <w:b/>
          <w:bCs/>
          <w:sz w:val="28"/>
          <w:szCs w:val="28"/>
        </w:rPr>
        <w:t xml:space="preserve">  18010700 «Земельний податок з фізичних осіб».</w:t>
      </w:r>
    </w:p>
    <w:p w:rsidR="00920FB4" w:rsidRPr="00920FB4" w:rsidRDefault="00920FB4" w:rsidP="00920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0FB4">
        <w:rPr>
          <w:rFonts w:ascii="Times New Roman" w:hAnsi="Times New Roman"/>
          <w:sz w:val="28"/>
          <w:szCs w:val="28"/>
        </w:rPr>
        <w:t xml:space="preserve">      Прогнозний показник надходжень по даному виду податку  на </w:t>
      </w:r>
      <w:r w:rsidRPr="00920FB4">
        <w:rPr>
          <w:rFonts w:ascii="Times New Roman" w:hAnsi="Times New Roman"/>
          <w:noProof/>
          <w:sz w:val="28"/>
          <w:szCs w:val="28"/>
        </w:rPr>
        <w:t>2021 рік</w:t>
      </w:r>
      <w:r w:rsidRPr="00920FB4">
        <w:rPr>
          <w:rFonts w:ascii="Times New Roman" w:hAnsi="Times New Roman"/>
          <w:sz w:val="28"/>
          <w:szCs w:val="28"/>
        </w:rPr>
        <w:t xml:space="preserve"> 900 000 грн., </w:t>
      </w:r>
      <w:r w:rsidRPr="00920FB4">
        <w:rPr>
          <w:rFonts w:ascii="Times New Roman" w:hAnsi="Times New Roman"/>
          <w:color w:val="000000"/>
          <w:sz w:val="28"/>
          <w:szCs w:val="28"/>
        </w:rPr>
        <w:t xml:space="preserve">фактичне надходження – 994 138,46 грн., що склало </w:t>
      </w:r>
      <w:r w:rsidRPr="00920FB4">
        <w:rPr>
          <w:rFonts w:ascii="Times New Roman" w:hAnsi="Times New Roman"/>
          <w:sz w:val="28"/>
          <w:szCs w:val="28"/>
        </w:rPr>
        <w:t xml:space="preserve">1,29 % від </w:t>
      </w:r>
      <w:r w:rsidRPr="00920FB4">
        <w:rPr>
          <w:rFonts w:ascii="Times New Roman" w:hAnsi="Times New Roman"/>
          <w:color w:val="000000"/>
          <w:sz w:val="28"/>
          <w:szCs w:val="28"/>
        </w:rPr>
        <w:t xml:space="preserve">питомої ваги надходжень . </w:t>
      </w:r>
      <w:r w:rsidRPr="00920FB4">
        <w:rPr>
          <w:rFonts w:ascii="Times New Roman" w:hAnsi="Times New Roman"/>
          <w:sz w:val="28"/>
          <w:szCs w:val="28"/>
        </w:rPr>
        <w:t xml:space="preserve"> </w:t>
      </w:r>
    </w:p>
    <w:p w:rsidR="00920FB4" w:rsidRPr="00920FB4" w:rsidRDefault="00920FB4" w:rsidP="00920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0FB4">
        <w:rPr>
          <w:rFonts w:ascii="Times New Roman" w:hAnsi="Times New Roman"/>
          <w:b/>
          <w:bCs/>
          <w:sz w:val="28"/>
          <w:szCs w:val="28"/>
        </w:rPr>
        <w:t xml:space="preserve"> 18010900 «Орендна плата з фізичних осіб».</w:t>
      </w:r>
    </w:p>
    <w:p w:rsidR="00920FB4" w:rsidRPr="00920FB4" w:rsidRDefault="00920FB4" w:rsidP="00920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0FB4">
        <w:rPr>
          <w:rFonts w:ascii="Times New Roman" w:hAnsi="Times New Roman"/>
          <w:sz w:val="28"/>
          <w:szCs w:val="28"/>
        </w:rPr>
        <w:t xml:space="preserve">     Прогнозна сума даного податку на </w:t>
      </w:r>
      <w:r w:rsidRPr="00920FB4">
        <w:rPr>
          <w:rFonts w:ascii="Times New Roman" w:hAnsi="Times New Roman"/>
          <w:noProof/>
          <w:sz w:val="28"/>
          <w:szCs w:val="28"/>
        </w:rPr>
        <w:t>2021 рік</w:t>
      </w:r>
      <w:r w:rsidRPr="00920FB4">
        <w:rPr>
          <w:rFonts w:ascii="Times New Roman" w:hAnsi="Times New Roman"/>
          <w:sz w:val="28"/>
          <w:szCs w:val="28"/>
        </w:rPr>
        <w:t xml:space="preserve"> спланована згідно наявних договорів на оренду земель без врахування індексації нормативно грошової оцінки земельних ділянок та становить 504 000 грн., </w:t>
      </w:r>
      <w:r w:rsidRPr="00920FB4">
        <w:rPr>
          <w:rFonts w:ascii="Times New Roman" w:hAnsi="Times New Roman"/>
          <w:color w:val="000000"/>
          <w:sz w:val="28"/>
          <w:szCs w:val="28"/>
        </w:rPr>
        <w:t>фактичне надходження – 575 526,85 грн.</w:t>
      </w:r>
      <w:r w:rsidRPr="00920FB4">
        <w:rPr>
          <w:rFonts w:ascii="Times New Roman" w:hAnsi="Times New Roman"/>
          <w:sz w:val="28"/>
          <w:szCs w:val="28"/>
        </w:rPr>
        <w:t xml:space="preserve"> або 0,75 % від надходжень загального фонду Гребінківського селищного бюджету</w:t>
      </w:r>
      <w:r w:rsidRPr="00920FB4">
        <w:rPr>
          <w:rFonts w:ascii="Times New Roman" w:hAnsi="Times New Roman"/>
          <w:noProof/>
          <w:sz w:val="28"/>
          <w:szCs w:val="28"/>
        </w:rPr>
        <w:t>.</w:t>
      </w:r>
    </w:p>
    <w:p w:rsidR="00920FB4" w:rsidRPr="00920FB4" w:rsidRDefault="00920FB4" w:rsidP="00920F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20FB4">
        <w:rPr>
          <w:rFonts w:ascii="Times New Roman" w:hAnsi="Times New Roman"/>
          <w:b/>
          <w:sz w:val="28"/>
          <w:szCs w:val="28"/>
        </w:rPr>
        <w:t xml:space="preserve">      18050000 «Єдиний податок»</w:t>
      </w:r>
    </w:p>
    <w:p w:rsidR="00920FB4" w:rsidRPr="00920FB4" w:rsidRDefault="00920FB4" w:rsidP="00920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0FB4">
        <w:rPr>
          <w:rFonts w:ascii="Times New Roman" w:hAnsi="Times New Roman"/>
          <w:sz w:val="28"/>
          <w:szCs w:val="28"/>
        </w:rPr>
        <w:t xml:space="preserve">      Прогнозна сума надходжень по даному виду податку на </w:t>
      </w:r>
      <w:r w:rsidRPr="00920FB4">
        <w:rPr>
          <w:rFonts w:ascii="Times New Roman" w:hAnsi="Times New Roman"/>
          <w:noProof/>
          <w:sz w:val="28"/>
          <w:szCs w:val="28"/>
        </w:rPr>
        <w:t>2021 рік</w:t>
      </w:r>
      <w:r w:rsidRPr="00920FB4">
        <w:rPr>
          <w:rFonts w:ascii="Times New Roman" w:hAnsi="Times New Roman"/>
          <w:sz w:val="28"/>
          <w:szCs w:val="28"/>
        </w:rPr>
        <w:t xml:space="preserve"> складає  13 889 000 грн., а фактична склала – 15 796 763,40 грн. або 20,47 %</w:t>
      </w:r>
      <w:r w:rsidRPr="00920FB4">
        <w:rPr>
          <w:rFonts w:ascii="Times New Roman" w:hAnsi="Times New Roman"/>
          <w:color w:val="000000"/>
          <w:sz w:val="28"/>
          <w:szCs w:val="28"/>
        </w:rPr>
        <w:t xml:space="preserve"> питомої ваги від надходжень.</w:t>
      </w:r>
      <w:r w:rsidRPr="00920FB4">
        <w:rPr>
          <w:rFonts w:ascii="Times New Roman" w:hAnsi="Times New Roman"/>
          <w:sz w:val="28"/>
          <w:szCs w:val="28"/>
        </w:rPr>
        <w:t xml:space="preserve"> </w:t>
      </w:r>
    </w:p>
    <w:p w:rsidR="00920FB4" w:rsidRPr="00920FB4" w:rsidRDefault="00920FB4" w:rsidP="00920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0FB4">
        <w:rPr>
          <w:rFonts w:ascii="Times New Roman" w:hAnsi="Times New Roman"/>
          <w:b/>
          <w:bCs/>
          <w:sz w:val="28"/>
          <w:szCs w:val="28"/>
        </w:rPr>
        <w:t xml:space="preserve">     18050300 «</w:t>
      </w:r>
      <w:r w:rsidRPr="00920FB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Єдиний податок з юридичних осіб</w:t>
      </w:r>
      <w:r w:rsidRPr="00920FB4">
        <w:rPr>
          <w:rFonts w:ascii="Times New Roman" w:hAnsi="Times New Roman"/>
          <w:b/>
          <w:bCs/>
          <w:sz w:val="28"/>
          <w:szCs w:val="28"/>
        </w:rPr>
        <w:t>».</w:t>
      </w:r>
    </w:p>
    <w:p w:rsidR="00920FB4" w:rsidRPr="00920FB4" w:rsidRDefault="00920FB4" w:rsidP="00920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0FB4">
        <w:rPr>
          <w:rFonts w:ascii="Times New Roman" w:hAnsi="Times New Roman"/>
          <w:sz w:val="28"/>
          <w:szCs w:val="28"/>
        </w:rPr>
        <w:t xml:space="preserve">     Прогнозна сума надходжень на </w:t>
      </w:r>
      <w:r w:rsidRPr="00920FB4">
        <w:rPr>
          <w:rFonts w:ascii="Times New Roman" w:hAnsi="Times New Roman"/>
          <w:noProof/>
          <w:sz w:val="28"/>
          <w:szCs w:val="28"/>
        </w:rPr>
        <w:t xml:space="preserve"> 2021 рік</w:t>
      </w:r>
      <w:r w:rsidRPr="00920FB4">
        <w:rPr>
          <w:rFonts w:ascii="Times New Roman" w:hAnsi="Times New Roman"/>
          <w:sz w:val="28"/>
          <w:szCs w:val="28"/>
        </w:rPr>
        <w:t xml:space="preserve"> по даному виду податку становить 669 000 грн., а фактичні надходження становлять – 522 865,23 грн.  або 0,68 %.</w:t>
      </w:r>
    </w:p>
    <w:p w:rsidR="00920FB4" w:rsidRPr="00920FB4" w:rsidRDefault="00920FB4" w:rsidP="00920FB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20FB4">
        <w:rPr>
          <w:rFonts w:ascii="Times New Roman" w:hAnsi="Times New Roman"/>
          <w:b/>
          <w:bCs/>
          <w:sz w:val="28"/>
          <w:szCs w:val="28"/>
        </w:rPr>
        <w:t xml:space="preserve">    18050400 «</w:t>
      </w:r>
      <w:r w:rsidRPr="00920FB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Єдиний податок з фізичних осіб</w:t>
      </w:r>
      <w:r w:rsidRPr="00920FB4">
        <w:rPr>
          <w:rFonts w:ascii="Times New Roman" w:hAnsi="Times New Roman"/>
          <w:b/>
          <w:bCs/>
          <w:sz w:val="28"/>
          <w:szCs w:val="28"/>
        </w:rPr>
        <w:t>».</w:t>
      </w:r>
    </w:p>
    <w:p w:rsidR="00920FB4" w:rsidRPr="00920FB4" w:rsidRDefault="00920FB4" w:rsidP="00920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0FB4">
        <w:rPr>
          <w:rFonts w:ascii="Times New Roman" w:hAnsi="Times New Roman"/>
          <w:sz w:val="28"/>
          <w:szCs w:val="28"/>
        </w:rPr>
        <w:t xml:space="preserve">   Прогнозна сума надходжень по даному виду податку становить 8 200 000 грн., а фактично надійшло – 10 113 126,6 грн. або на 13,10 %.</w:t>
      </w:r>
    </w:p>
    <w:p w:rsidR="00920FB4" w:rsidRPr="00920FB4" w:rsidRDefault="00920FB4" w:rsidP="00920F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20FB4">
        <w:rPr>
          <w:rFonts w:ascii="Times New Roman" w:hAnsi="Times New Roman"/>
          <w:b/>
          <w:sz w:val="28"/>
          <w:szCs w:val="28"/>
        </w:rPr>
        <w:t xml:space="preserve">     18050500 «Єдиний податок з сільськогосподарських товаровиробників, у яких частка сільськогосподарського товаровиробників за попередній податковий (звітний) рік дорівнює або перевищує 75 відсотків».</w:t>
      </w:r>
    </w:p>
    <w:p w:rsidR="00920FB4" w:rsidRPr="00920FB4" w:rsidRDefault="00920FB4" w:rsidP="00920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0FB4">
        <w:rPr>
          <w:rFonts w:ascii="Times New Roman" w:hAnsi="Times New Roman"/>
          <w:sz w:val="28"/>
          <w:szCs w:val="28"/>
        </w:rPr>
        <w:t xml:space="preserve">   Прогнозна сума надходжень по даному виду податку становить 5 020 000 грн., фактично отримали – 5 160 771,57 грн. або 6,69 %.</w:t>
      </w:r>
    </w:p>
    <w:p w:rsidR="00920FB4" w:rsidRPr="00920FB4" w:rsidRDefault="00920FB4" w:rsidP="00920F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20FB4">
        <w:rPr>
          <w:rFonts w:ascii="Times New Roman" w:hAnsi="Times New Roman"/>
          <w:b/>
          <w:sz w:val="28"/>
          <w:szCs w:val="28"/>
        </w:rPr>
        <w:t xml:space="preserve"> 20000000 «Неподаткові надходження»</w:t>
      </w:r>
    </w:p>
    <w:p w:rsidR="00920FB4" w:rsidRPr="00920FB4" w:rsidRDefault="00920FB4" w:rsidP="00920FB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920FB4">
        <w:rPr>
          <w:rFonts w:ascii="Times New Roman" w:hAnsi="Times New Roman"/>
          <w:sz w:val="28"/>
          <w:szCs w:val="28"/>
        </w:rPr>
        <w:t xml:space="preserve">     Прогнозна сума надходжень по даному виду податку становить 2 011 816 грн.,  фактичне надходження 769 827,70 грн. або 1 % від надходжень загального фонду Гребінківського селищного бюджету</w:t>
      </w:r>
      <w:r w:rsidRPr="00920FB4">
        <w:rPr>
          <w:rFonts w:ascii="Times New Roman" w:hAnsi="Times New Roman"/>
          <w:noProof/>
          <w:sz w:val="28"/>
          <w:szCs w:val="28"/>
        </w:rPr>
        <w:t>.</w:t>
      </w:r>
    </w:p>
    <w:p w:rsidR="00920FB4" w:rsidRPr="00920FB4" w:rsidRDefault="00920FB4" w:rsidP="00920FB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20FB4">
        <w:rPr>
          <w:rFonts w:ascii="Times New Roman" w:hAnsi="Times New Roman"/>
          <w:sz w:val="28"/>
          <w:szCs w:val="28"/>
        </w:rPr>
        <w:t xml:space="preserve">     Даний вид доходу має не прогнозований характер та планувався виходячи з динаміки попередніх років.</w:t>
      </w:r>
    </w:p>
    <w:p w:rsidR="00920FB4" w:rsidRPr="00920FB4" w:rsidRDefault="00920FB4" w:rsidP="00920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0FB4" w:rsidRPr="00920FB4" w:rsidRDefault="00920FB4" w:rsidP="00920F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0FB4">
        <w:rPr>
          <w:rFonts w:ascii="Times New Roman" w:hAnsi="Times New Roman"/>
          <w:b/>
          <w:sz w:val="28"/>
          <w:szCs w:val="28"/>
        </w:rPr>
        <w:t>Доходи спеціального фонду</w:t>
      </w:r>
    </w:p>
    <w:p w:rsidR="00920FB4" w:rsidRPr="00920FB4" w:rsidRDefault="00920FB4" w:rsidP="00920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0FB4" w:rsidRPr="00920FB4" w:rsidRDefault="00920FB4" w:rsidP="00920F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20FB4">
        <w:rPr>
          <w:rFonts w:ascii="Times New Roman" w:hAnsi="Times New Roman"/>
          <w:b/>
          <w:sz w:val="28"/>
          <w:szCs w:val="28"/>
        </w:rPr>
        <w:t xml:space="preserve">       19010000 «Екологічний податок»</w:t>
      </w:r>
    </w:p>
    <w:p w:rsidR="00920FB4" w:rsidRPr="00920FB4" w:rsidRDefault="00920FB4" w:rsidP="00920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0FB4">
        <w:rPr>
          <w:rFonts w:ascii="Times New Roman" w:hAnsi="Times New Roman"/>
          <w:sz w:val="28"/>
          <w:szCs w:val="28"/>
        </w:rPr>
        <w:t xml:space="preserve">  За 2021 рік отримано по даному виду податку 79 416,16 грн.</w:t>
      </w:r>
    </w:p>
    <w:p w:rsidR="00920FB4" w:rsidRPr="00920FB4" w:rsidRDefault="00920FB4" w:rsidP="00920F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20FB4">
        <w:rPr>
          <w:rFonts w:ascii="Times New Roman" w:hAnsi="Times New Roman"/>
          <w:b/>
          <w:sz w:val="28"/>
          <w:szCs w:val="28"/>
        </w:rPr>
        <w:t xml:space="preserve">       24000000 «Інші неподаткові надходження»</w:t>
      </w:r>
    </w:p>
    <w:p w:rsidR="00920FB4" w:rsidRPr="00920FB4" w:rsidRDefault="00920FB4" w:rsidP="00920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0FB4">
        <w:rPr>
          <w:rFonts w:ascii="Times New Roman" w:hAnsi="Times New Roman"/>
          <w:sz w:val="28"/>
          <w:szCs w:val="28"/>
        </w:rPr>
        <w:t xml:space="preserve">   Грошові стягнення за шкоду , заподіяну порушенням законодавства про охорону навколишнього природного середовища внаслідок господарської та іншої діяльності    становлять 18 492,47 грн.</w:t>
      </w:r>
    </w:p>
    <w:p w:rsidR="00920FB4" w:rsidRPr="00920FB4" w:rsidRDefault="00920FB4" w:rsidP="00920F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20FB4">
        <w:rPr>
          <w:rFonts w:ascii="Times New Roman" w:hAnsi="Times New Roman"/>
          <w:b/>
          <w:sz w:val="28"/>
          <w:szCs w:val="28"/>
        </w:rPr>
        <w:t xml:space="preserve">       25000000 «Власні надходження бюджетних установ»</w:t>
      </w:r>
    </w:p>
    <w:p w:rsidR="00920FB4" w:rsidRPr="00920FB4" w:rsidRDefault="00920FB4" w:rsidP="00920FB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20FB4">
        <w:rPr>
          <w:rFonts w:ascii="Times New Roman" w:hAnsi="Times New Roman"/>
          <w:bCs/>
          <w:sz w:val="28"/>
          <w:szCs w:val="28"/>
        </w:rPr>
        <w:lastRenderedPageBreak/>
        <w:t>По</w:t>
      </w:r>
      <w:r w:rsidRPr="00920FB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20FB4">
        <w:rPr>
          <w:rFonts w:ascii="Times New Roman" w:hAnsi="Times New Roman"/>
          <w:sz w:val="28"/>
          <w:szCs w:val="28"/>
        </w:rPr>
        <w:t>даному виду податку  фактично надійшло 2 244 768,16  грн.</w:t>
      </w:r>
    </w:p>
    <w:p w:rsidR="00920FB4" w:rsidRPr="00920FB4" w:rsidRDefault="00920FB4" w:rsidP="00920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0FB4" w:rsidRPr="00920FB4" w:rsidRDefault="00920FB4" w:rsidP="00920FB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20FB4" w:rsidRPr="00920FB4" w:rsidRDefault="00920FB4" w:rsidP="00920F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0FB4" w:rsidRPr="00920FB4" w:rsidRDefault="00920FB4" w:rsidP="00920F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0FB4">
        <w:rPr>
          <w:rFonts w:ascii="Times New Roman" w:hAnsi="Times New Roman"/>
          <w:noProof/>
          <w:color w:val="00B050"/>
          <w:sz w:val="28"/>
          <w:szCs w:val="28"/>
          <w:lang w:val="ru-RU" w:eastAsia="ru-RU"/>
        </w:rPr>
        <w:drawing>
          <wp:inline distT="0" distB="0" distL="0" distR="0" wp14:anchorId="3247EC28" wp14:editId="0C3B7D12">
            <wp:extent cx="7581900" cy="6105525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20FB4" w:rsidRPr="00920FB4" w:rsidRDefault="00920FB4" w:rsidP="00920F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0FB4" w:rsidRPr="00920FB4" w:rsidRDefault="00920FB4" w:rsidP="00920F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0FB4" w:rsidRPr="00920FB4" w:rsidRDefault="00920FB4" w:rsidP="00920F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0FB4" w:rsidRPr="00920FB4" w:rsidRDefault="00920FB4" w:rsidP="00920F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0FB4" w:rsidRPr="00920FB4" w:rsidRDefault="00920FB4" w:rsidP="00920F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0FB4" w:rsidRPr="00920FB4" w:rsidRDefault="00920FB4" w:rsidP="00920F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0FB4" w:rsidRPr="00920FB4" w:rsidRDefault="00920FB4" w:rsidP="00920F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0FB4" w:rsidRPr="00920FB4" w:rsidRDefault="00920FB4" w:rsidP="00920F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0FB4" w:rsidRPr="00920FB4" w:rsidRDefault="00920FB4" w:rsidP="00920F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0FB4" w:rsidRPr="00920FB4" w:rsidRDefault="00920FB4" w:rsidP="00920F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0FB4" w:rsidRPr="00920FB4" w:rsidRDefault="00920FB4" w:rsidP="00920F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0FB4" w:rsidRPr="00920FB4" w:rsidRDefault="00920FB4" w:rsidP="00920F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0FB4" w:rsidRPr="00F934EA" w:rsidRDefault="00920FB4" w:rsidP="00920FB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934EA">
        <w:rPr>
          <w:rFonts w:ascii="Times New Roman" w:hAnsi="Times New Roman"/>
          <w:b/>
          <w:sz w:val="32"/>
          <w:szCs w:val="32"/>
        </w:rPr>
        <w:lastRenderedPageBreak/>
        <w:t>Виконання доходів загального фонду бю</w:t>
      </w:r>
      <w:r w:rsidR="00F934EA" w:rsidRPr="00F934EA">
        <w:rPr>
          <w:rFonts w:ascii="Times New Roman" w:hAnsi="Times New Roman"/>
          <w:b/>
          <w:sz w:val="32"/>
          <w:szCs w:val="32"/>
        </w:rPr>
        <w:t>джету Гребінківської селищної територіальної громади</w:t>
      </w:r>
      <w:r w:rsidRPr="00F934EA">
        <w:rPr>
          <w:rFonts w:ascii="Times New Roman" w:hAnsi="Times New Roman"/>
          <w:b/>
          <w:sz w:val="32"/>
          <w:szCs w:val="32"/>
        </w:rPr>
        <w:t xml:space="preserve"> за 2021 рік</w:t>
      </w:r>
    </w:p>
    <w:p w:rsidR="00920FB4" w:rsidRPr="00920FB4" w:rsidRDefault="00920FB4" w:rsidP="00920F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8"/>
        <w:gridCol w:w="1627"/>
        <w:gridCol w:w="1708"/>
        <w:gridCol w:w="1460"/>
        <w:gridCol w:w="1721"/>
      </w:tblGrid>
      <w:tr w:rsidR="00920FB4" w:rsidRPr="00920FB4" w:rsidTr="006B5E81">
        <w:trPr>
          <w:trHeight w:val="1630"/>
        </w:trPr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0FB4">
              <w:rPr>
                <w:rFonts w:ascii="Times New Roman" w:hAnsi="Times New Roman"/>
                <w:b/>
                <w:bCs/>
                <w:sz w:val="28"/>
                <w:szCs w:val="28"/>
              </w:rPr>
              <w:t>Назва 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0FB4">
              <w:rPr>
                <w:rFonts w:ascii="Times New Roman" w:hAnsi="Times New Roman"/>
                <w:b/>
                <w:bCs/>
                <w:sz w:val="28"/>
                <w:szCs w:val="28"/>
              </w:rPr>
              <w:t>Уточнений план, тис.грн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0FB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фактично тис.грн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0FB4">
              <w:rPr>
                <w:rFonts w:ascii="Times New Roman" w:hAnsi="Times New Roman"/>
                <w:b/>
                <w:bCs/>
                <w:sz w:val="28"/>
                <w:szCs w:val="28"/>
              </w:rPr>
              <w:t>(+/-) до уточненого плану, тис.грн.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0FB4">
              <w:rPr>
                <w:rFonts w:ascii="Times New Roman" w:hAnsi="Times New Roman"/>
                <w:b/>
                <w:bCs/>
                <w:sz w:val="28"/>
                <w:szCs w:val="28"/>
              </w:rPr>
              <w:t>% виконання до уточненого плану</w:t>
            </w:r>
          </w:p>
        </w:tc>
      </w:tr>
      <w:tr w:rsidR="00920FB4" w:rsidRPr="00920FB4" w:rsidTr="006B5E81">
        <w:trPr>
          <w:trHeight w:val="270"/>
        </w:trPr>
        <w:tc>
          <w:tcPr>
            <w:tcW w:w="333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0FB4">
              <w:rPr>
                <w:rFonts w:ascii="Times New Roman" w:hAnsi="Times New Roman"/>
                <w:b/>
                <w:bCs/>
                <w:sz w:val="28"/>
                <w:szCs w:val="28"/>
              </w:rPr>
              <w:t>Податок та збір на доходи фізичних осіб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0FB4">
              <w:rPr>
                <w:rFonts w:ascii="Times New Roman" w:hAnsi="Times New Roman"/>
                <w:b/>
                <w:bCs/>
                <w:sz w:val="28"/>
                <w:szCs w:val="28"/>
              </w:rPr>
              <w:t>33 200,500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0FB4">
              <w:rPr>
                <w:rFonts w:ascii="Times New Roman" w:hAnsi="Times New Roman"/>
                <w:b/>
                <w:bCs/>
                <w:sz w:val="28"/>
                <w:szCs w:val="28"/>
              </w:rPr>
              <w:t>37 093,448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0FB4">
              <w:rPr>
                <w:rFonts w:ascii="Times New Roman" w:hAnsi="Times New Roman"/>
                <w:b/>
                <w:bCs/>
                <w:sz w:val="28"/>
                <w:szCs w:val="28"/>
              </w:rPr>
              <w:t>3 892,948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0FB4">
              <w:rPr>
                <w:rFonts w:ascii="Times New Roman" w:hAnsi="Times New Roman"/>
                <w:b/>
                <w:bCs/>
                <w:sz w:val="28"/>
                <w:szCs w:val="28"/>
              </w:rPr>
              <w:t>111,73</w:t>
            </w:r>
          </w:p>
        </w:tc>
      </w:tr>
      <w:tr w:rsidR="00920FB4" w:rsidRPr="00920FB4" w:rsidTr="006B5E81">
        <w:trPr>
          <w:trHeight w:val="270"/>
        </w:trPr>
        <w:tc>
          <w:tcPr>
            <w:tcW w:w="333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0FB4">
              <w:rPr>
                <w:rFonts w:ascii="Times New Roman" w:hAnsi="Times New Roman"/>
                <w:b/>
                <w:bCs/>
                <w:sz w:val="28"/>
                <w:szCs w:val="28"/>
              </w:rPr>
              <w:t>Рентна плата та плата за використання інших природних ресурсів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0FB4">
              <w:rPr>
                <w:rFonts w:ascii="Times New Roman" w:hAnsi="Times New Roman"/>
                <w:b/>
                <w:bCs/>
                <w:sz w:val="28"/>
                <w:szCs w:val="28"/>
              </w:rPr>
              <w:t>6,490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0FB4">
              <w:rPr>
                <w:rFonts w:ascii="Times New Roman" w:hAnsi="Times New Roman"/>
                <w:b/>
                <w:bCs/>
                <w:sz w:val="28"/>
                <w:szCs w:val="28"/>
              </w:rPr>
              <w:t>6,299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0FB4">
              <w:rPr>
                <w:rFonts w:ascii="Times New Roman" w:hAnsi="Times New Roman"/>
                <w:b/>
                <w:bCs/>
                <w:sz w:val="28"/>
                <w:szCs w:val="28"/>
              </w:rPr>
              <w:t>--0,190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0FB4">
              <w:rPr>
                <w:rFonts w:ascii="Times New Roman" w:hAnsi="Times New Roman"/>
                <w:b/>
                <w:bCs/>
                <w:sz w:val="28"/>
                <w:szCs w:val="28"/>
              </w:rPr>
              <w:t>97,06</w:t>
            </w:r>
          </w:p>
        </w:tc>
      </w:tr>
      <w:tr w:rsidR="00920FB4" w:rsidRPr="00920FB4" w:rsidTr="006B5E81">
        <w:trPr>
          <w:trHeight w:val="270"/>
        </w:trPr>
        <w:tc>
          <w:tcPr>
            <w:tcW w:w="3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0FB4">
              <w:rPr>
                <w:rFonts w:ascii="Times New Roman" w:hAnsi="Times New Roman"/>
                <w:b/>
                <w:bCs/>
                <w:sz w:val="28"/>
                <w:szCs w:val="28"/>
              </w:rPr>
              <w:t>Акцизний податок, пальне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0FB4">
              <w:rPr>
                <w:rFonts w:ascii="Times New Roman" w:hAnsi="Times New Roman"/>
                <w:b/>
                <w:bCs/>
                <w:sz w:val="28"/>
                <w:szCs w:val="28"/>
              </w:rPr>
              <w:t>7 216,500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0FB4">
              <w:rPr>
                <w:rFonts w:ascii="Times New Roman" w:hAnsi="Times New Roman"/>
                <w:b/>
                <w:bCs/>
                <w:sz w:val="28"/>
                <w:szCs w:val="28"/>
              </w:rPr>
              <w:t>7 542,521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0FB4">
              <w:rPr>
                <w:rFonts w:ascii="Times New Roman" w:hAnsi="Times New Roman"/>
                <w:b/>
                <w:bCs/>
                <w:sz w:val="28"/>
                <w:szCs w:val="28"/>
              </w:rPr>
              <w:t>326,021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0FB4">
              <w:rPr>
                <w:rFonts w:ascii="Times New Roman" w:hAnsi="Times New Roman"/>
                <w:b/>
                <w:bCs/>
                <w:sz w:val="28"/>
                <w:szCs w:val="28"/>
              </w:rPr>
              <w:t>104,52</w:t>
            </w:r>
          </w:p>
        </w:tc>
      </w:tr>
      <w:tr w:rsidR="00920FB4" w:rsidRPr="00920FB4" w:rsidTr="006B5E81">
        <w:trPr>
          <w:trHeight w:val="270"/>
        </w:trPr>
        <w:tc>
          <w:tcPr>
            <w:tcW w:w="3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0FB4">
              <w:rPr>
                <w:rFonts w:ascii="Times New Roman" w:hAnsi="Times New Roman"/>
                <w:b/>
                <w:bCs/>
                <w:sz w:val="28"/>
                <w:szCs w:val="28"/>
              </w:rPr>
              <w:t>Податок на майно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0FB4">
              <w:rPr>
                <w:rFonts w:ascii="Times New Roman" w:hAnsi="Times New Roman"/>
                <w:b/>
                <w:bCs/>
                <w:sz w:val="28"/>
                <w:szCs w:val="28"/>
              </w:rPr>
              <w:t>13 693,500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0FB4">
              <w:rPr>
                <w:rFonts w:ascii="Times New Roman" w:hAnsi="Times New Roman"/>
                <w:b/>
                <w:bCs/>
                <w:sz w:val="28"/>
                <w:szCs w:val="28"/>
              </w:rPr>
              <w:t>15 965,011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0FB4">
              <w:rPr>
                <w:rFonts w:ascii="Times New Roman" w:hAnsi="Times New Roman"/>
                <w:b/>
                <w:bCs/>
                <w:sz w:val="28"/>
                <w:szCs w:val="28"/>
              </w:rPr>
              <w:t>2 271,511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0FB4">
              <w:rPr>
                <w:rFonts w:ascii="Times New Roman" w:hAnsi="Times New Roman"/>
                <w:b/>
                <w:bCs/>
                <w:sz w:val="28"/>
                <w:szCs w:val="28"/>
              </w:rPr>
              <w:t>116,59</w:t>
            </w:r>
          </w:p>
        </w:tc>
      </w:tr>
      <w:tr w:rsidR="00920FB4" w:rsidRPr="00920FB4" w:rsidTr="006B5E81">
        <w:trPr>
          <w:trHeight w:val="270"/>
        </w:trPr>
        <w:tc>
          <w:tcPr>
            <w:tcW w:w="3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0FB4">
              <w:rPr>
                <w:rFonts w:ascii="Times New Roman" w:hAnsi="Times New Roman"/>
                <w:b/>
                <w:bCs/>
                <w:sz w:val="28"/>
                <w:szCs w:val="28"/>
              </w:rPr>
              <w:t>Туристичний збір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0FB4">
              <w:rPr>
                <w:rFonts w:ascii="Times New Roman" w:hAnsi="Times New Roman"/>
                <w:b/>
                <w:bCs/>
                <w:sz w:val="28"/>
                <w:szCs w:val="28"/>
              </w:rPr>
              <w:t>1,200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0FB4">
              <w:rPr>
                <w:rFonts w:ascii="Times New Roman" w:hAnsi="Times New Roman"/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0FB4">
              <w:rPr>
                <w:rFonts w:ascii="Times New Roman" w:hAnsi="Times New Roman"/>
                <w:b/>
                <w:bCs/>
                <w:sz w:val="28"/>
                <w:szCs w:val="28"/>
              </w:rPr>
              <w:t>-1,200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0FB4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920FB4" w:rsidRPr="00920FB4" w:rsidTr="006B5E81">
        <w:trPr>
          <w:trHeight w:val="270"/>
        </w:trPr>
        <w:tc>
          <w:tcPr>
            <w:tcW w:w="3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0FB4">
              <w:rPr>
                <w:rFonts w:ascii="Times New Roman" w:hAnsi="Times New Roman"/>
                <w:b/>
                <w:bCs/>
                <w:sz w:val="28"/>
                <w:szCs w:val="28"/>
              </w:rPr>
              <w:t>Єдиний податок  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0FB4">
              <w:rPr>
                <w:rFonts w:ascii="Times New Roman" w:hAnsi="Times New Roman"/>
                <w:b/>
                <w:bCs/>
                <w:sz w:val="28"/>
                <w:szCs w:val="28"/>
              </w:rPr>
              <w:t>13 889,000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0FB4">
              <w:rPr>
                <w:rFonts w:ascii="Times New Roman" w:hAnsi="Times New Roman"/>
                <w:b/>
                <w:bCs/>
                <w:sz w:val="28"/>
                <w:szCs w:val="28"/>
              </w:rPr>
              <w:t>15 796,763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0FB4">
              <w:rPr>
                <w:rFonts w:ascii="Times New Roman" w:hAnsi="Times New Roman"/>
                <w:b/>
                <w:bCs/>
                <w:sz w:val="28"/>
                <w:szCs w:val="28"/>
              </w:rPr>
              <w:t>1 907,763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0FB4">
              <w:rPr>
                <w:rFonts w:ascii="Times New Roman" w:hAnsi="Times New Roman"/>
                <w:b/>
                <w:bCs/>
                <w:sz w:val="28"/>
                <w:szCs w:val="28"/>
              </w:rPr>
              <w:t>113,74</w:t>
            </w:r>
          </w:p>
        </w:tc>
      </w:tr>
      <w:tr w:rsidR="00920FB4" w:rsidRPr="00920FB4" w:rsidTr="006B5E81">
        <w:trPr>
          <w:trHeight w:val="270"/>
        </w:trPr>
        <w:tc>
          <w:tcPr>
            <w:tcW w:w="3337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0FB4">
              <w:rPr>
                <w:rFonts w:ascii="Times New Roman" w:hAnsi="Times New Roman"/>
                <w:b/>
                <w:bCs/>
                <w:sz w:val="28"/>
                <w:szCs w:val="28"/>
              </w:rPr>
              <w:t>Неподаткові надходження</w:t>
            </w:r>
          </w:p>
        </w:tc>
        <w:tc>
          <w:tcPr>
            <w:tcW w:w="15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0FB4">
              <w:rPr>
                <w:rFonts w:ascii="Times New Roman" w:hAnsi="Times New Roman"/>
                <w:b/>
                <w:bCs/>
                <w:sz w:val="28"/>
                <w:szCs w:val="28"/>
              </w:rPr>
              <w:t>2 011,816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0FB4">
              <w:rPr>
                <w:rFonts w:ascii="Times New Roman" w:hAnsi="Times New Roman"/>
                <w:b/>
                <w:bCs/>
                <w:sz w:val="28"/>
                <w:szCs w:val="28"/>
              </w:rPr>
              <w:t>769,827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0FB4">
              <w:rPr>
                <w:rFonts w:ascii="Times New Roman" w:hAnsi="Times New Roman"/>
                <w:b/>
                <w:bCs/>
                <w:sz w:val="28"/>
                <w:szCs w:val="28"/>
              </w:rPr>
              <w:t>-1 241,988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0FB4">
              <w:rPr>
                <w:rFonts w:ascii="Times New Roman" w:hAnsi="Times New Roman"/>
                <w:b/>
                <w:bCs/>
                <w:sz w:val="28"/>
                <w:szCs w:val="28"/>
              </w:rPr>
              <w:t>38,27</w:t>
            </w:r>
          </w:p>
        </w:tc>
      </w:tr>
      <w:tr w:rsidR="00920FB4" w:rsidRPr="00920FB4" w:rsidTr="006B5E81">
        <w:trPr>
          <w:trHeight w:val="270"/>
        </w:trPr>
        <w:tc>
          <w:tcPr>
            <w:tcW w:w="3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0FB4">
              <w:rPr>
                <w:rFonts w:ascii="Times New Roman" w:hAnsi="Times New Roman"/>
                <w:b/>
                <w:bCs/>
                <w:sz w:val="28"/>
                <w:szCs w:val="28"/>
              </w:rPr>
              <w:t>Офіційні трансферти  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0FB4">
              <w:rPr>
                <w:rFonts w:ascii="Times New Roman" w:hAnsi="Times New Roman"/>
                <w:b/>
                <w:bCs/>
                <w:sz w:val="28"/>
                <w:szCs w:val="28"/>
              </w:rPr>
              <w:t>44 222,587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0FB4">
              <w:rPr>
                <w:rFonts w:ascii="Times New Roman" w:hAnsi="Times New Roman"/>
                <w:b/>
                <w:bCs/>
                <w:sz w:val="28"/>
                <w:szCs w:val="28"/>
              </w:rPr>
              <w:t>43 867,544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0FB4">
              <w:rPr>
                <w:rFonts w:ascii="Times New Roman" w:hAnsi="Times New Roman"/>
                <w:b/>
                <w:bCs/>
                <w:sz w:val="28"/>
                <w:szCs w:val="28"/>
              </w:rPr>
              <w:t>-355,043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0FB4">
              <w:rPr>
                <w:rFonts w:ascii="Times New Roman" w:hAnsi="Times New Roman"/>
                <w:b/>
                <w:bCs/>
                <w:sz w:val="28"/>
                <w:szCs w:val="28"/>
              </w:rPr>
              <w:t>99,20</w:t>
            </w:r>
          </w:p>
        </w:tc>
      </w:tr>
      <w:tr w:rsidR="00920FB4" w:rsidRPr="00920FB4" w:rsidTr="006B5E81">
        <w:trPr>
          <w:trHeight w:val="270"/>
        </w:trPr>
        <w:tc>
          <w:tcPr>
            <w:tcW w:w="3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0FB4">
              <w:rPr>
                <w:rFonts w:ascii="Times New Roman" w:hAnsi="Times New Roman"/>
                <w:b/>
                <w:bCs/>
                <w:sz w:val="28"/>
                <w:szCs w:val="28"/>
              </w:rPr>
              <w:t>Всього (без урахування трансфертів)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0FB4">
              <w:rPr>
                <w:rFonts w:ascii="Times New Roman" w:hAnsi="Times New Roman"/>
                <w:b/>
                <w:bCs/>
                <w:sz w:val="28"/>
                <w:szCs w:val="28"/>
              </w:rPr>
              <w:t>70 019,006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0FB4">
              <w:rPr>
                <w:rFonts w:ascii="Times New Roman" w:hAnsi="Times New Roman"/>
                <w:b/>
                <w:bCs/>
                <w:sz w:val="28"/>
                <w:szCs w:val="28"/>
              </w:rPr>
              <w:t>77 173,870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0FB4">
              <w:rPr>
                <w:rFonts w:ascii="Times New Roman" w:hAnsi="Times New Roman"/>
                <w:b/>
                <w:bCs/>
                <w:sz w:val="28"/>
                <w:szCs w:val="28"/>
              </w:rPr>
              <w:t>7 154,864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0FB4">
              <w:rPr>
                <w:rFonts w:ascii="Times New Roman" w:hAnsi="Times New Roman"/>
                <w:b/>
                <w:bCs/>
                <w:sz w:val="28"/>
                <w:szCs w:val="28"/>
              </w:rPr>
              <w:t>110,22</w:t>
            </w:r>
          </w:p>
        </w:tc>
      </w:tr>
      <w:tr w:rsidR="00920FB4" w:rsidRPr="00920FB4" w:rsidTr="006B5E81">
        <w:trPr>
          <w:trHeight w:val="270"/>
        </w:trPr>
        <w:tc>
          <w:tcPr>
            <w:tcW w:w="3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0FB4">
              <w:rPr>
                <w:rFonts w:ascii="Times New Roman" w:hAnsi="Times New Roman"/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0FB4">
              <w:rPr>
                <w:rFonts w:ascii="Times New Roman" w:hAnsi="Times New Roman"/>
                <w:b/>
                <w:bCs/>
                <w:sz w:val="28"/>
                <w:szCs w:val="28"/>
              </w:rPr>
              <w:t>114 241,593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0FB4">
              <w:rPr>
                <w:rFonts w:ascii="Times New Roman" w:hAnsi="Times New Roman"/>
                <w:b/>
                <w:bCs/>
                <w:sz w:val="28"/>
                <w:szCs w:val="28"/>
              </w:rPr>
              <w:t>121 041,414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0FB4">
              <w:rPr>
                <w:rFonts w:ascii="Times New Roman" w:hAnsi="Times New Roman"/>
                <w:b/>
                <w:bCs/>
                <w:sz w:val="28"/>
                <w:szCs w:val="28"/>
              </w:rPr>
              <w:t>6 799,820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0FB4">
              <w:rPr>
                <w:rFonts w:ascii="Times New Roman" w:hAnsi="Times New Roman"/>
                <w:b/>
                <w:bCs/>
                <w:sz w:val="28"/>
                <w:szCs w:val="28"/>
              </w:rPr>
              <w:t>105,95</w:t>
            </w:r>
          </w:p>
        </w:tc>
      </w:tr>
    </w:tbl>
    <w:p w:rsidR="00920FB4" w:rsidRPr="00920FB4" w:rsidRDefault="00920FB4" w:rsidP="00920FB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20FB4" w:rsidRPr="00920FB4" w:rsidRDefault="00920FB4" w:rsidP="00920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0FB4" w:rsidRPr="00920FB4" w:rsidRDefault="00920FB4" w:rsidP="00920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0FB4">
        <w:rPr>
          <w:rFonts w:ascii="Times New Roman" w:hAnsi="Times New Roman"/>
          <w:sz w:val="28"/>
          <w:szCs w:val="28"/>
        </w:rPr>
        <w:t xml:space="preserve">    За</w:t>
      </w:r>
      <w:r w:rsidRPr="00920FB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20FB4">
        <w:rPr>
          <w:rFonts w:ascii="Times New Roman" w:hAnsi="Times New Roman"/>
          <w:sz w:val="28"/>
          <w:szCs w:val="28"/>
        </w:rPr>
        <w:t xml:space="preserve">2021 рік із загального фонду бюджету </w:t>
      </w:r>
      <w:r w:rsidR="00F934EA">
        <w:rPr>
          <w:rFonts w:ascii="Times New Roman" w:hAnsi="Times New Roman"/>
          <w:sz w:val="28"/>
          <w:szCs w:val="28"/>
        </w:rPr>
        <w:t xml:space="preserve">селищної </w:t>
      </w:r>
      <w:r w:rsidRPr="00920FB4">
        <w:rPr>
          <w:rFonts w:ascii="Times New Roman" w:hAnsi="Times New Roman"/>
          <w:sz w:val="28"/>
          <w:szCs w:val="28"/>
        </w:rPr>
        <w:t>територіальної громади  здійснено фінансування в сумі 114 611,437 тис.грн., в тому числі:</w:t>
      </w:r>
    </w:p>
    <w:p w:rsidR="00920FB4" w:rsidRPr="00920FB4" w:rsidRDefault="00920FB4" w:rsidP="00920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0FB4">
        <w:rPr>
          <w:rFonts w:ascii="Times New Roman" w:hAnsi="Times New Roman"/>
          <w:sz w:val="28"/>
          <w:szCs w:val="28"/>
        </w:rPr>
        <w:t xml:space="preserve">     заробітна плата з нарахуванням –    93 484,502 тис.грн.;</w:t>
      </w:r>
    </w:p>
    <w:p w:rsidR="00920FB4" w:rsidRPr="00920FB4" w:rsidRDefault="00920FB4" w:rsidP="00920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0FB4">
        <w:rPr>
          <w:rFonts w:ascii="Times New Roman" w:hAnsi="Times New Roman"/>
          <w:sz w:val="28"/>
          <w:szCs w:val="28"/>
        </w:rPr>
        <w:t xml:space="preserve">     енергоносії –   8 672,765  тис.грн.</w:t>
      </w:r>
    </w:p>
    <w:p w:rsidR="00920FB4" w:rsidRPr="00920FB4" w:rsidRDefault="00920FB4" w:rsidP="00920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0FB4">
        <w:rPr>
          <w:rFonts w:ascii="Times New Roman" w:hAnsi="Times New Roman"/>
          <w:sz w:val="28"/>
          <w:szCs w:val="28"/>
        </w:rPr>
        <w:t xml:space="preserve">     продукти харчування – 1 743,996 тис.грн.</w:t>
      </w:r>
    </w:p>
    <w:p w:rsidR="00920FB4" w:rsidRPr="00920FB4" w:rsidRDefault="00920FB4" w:rsidP="00920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0FB4" w:rsidRPr="00920FB4" w:rsidRDefault="00920FB4" w:rsidP="00920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0FB4">
        <w:rPr>
          <w:rFonts w:ascii="Times New Roman" w:hAnsi="Times New Roman"/>
          <w:sz w:val="28"/>
          <w:szCs w:val="28"/>
        </w:rPr>
        <w:t xml:space="preserve">  За 2021 рік було профінансовано видатки по спеціальному фонду у сумі  8 554,253 тис.грн., в тому числі:</w:t>
      </w:r>
    </w:p>
    <w:p w:rsidR="00920FB4" w:rsidRPr="00920FB4" w:rsidRDefault="00920FB4" w:rsidP="00920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0FB4">
        <w:rPr>
          <w:rFonts w:ascii="Times New Roman" w:hAnsi="Times New Roman"/>
          <w:sz w:val="28"/>
          <w:szCs w:val="28"/>
        </w:rPr>
        <w:t xml:space="preserve">    заробітна плата з нарахуванням –    1 262,410 тис.грн.</w:t>
      </w:r>
    </w:p>
    <w:p w:rsidR="00920FB4" w:rsidRPr="00920FB4" w:rsidRDefault="00920FB4" w:rsidP="00920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0FB4">
        <w:rPr>
          <w:rFonts w:ascii="Times New Roman" w:hAnsi="Times New Roman"/>
          <w:sz w:val="28"/>
          <w:szCs w:val="28"/>
        </w:rPr>
        <w:t xml:space="preserve">    предмети, матеріали, обладнання та інвентар – 55,686 тис.грн.</w:t>
      </w:r>
    </w:p>
    <w:p w:rsidR="00920FB4" w:rsidRPr="00920FB4" w:rsidRDefault="00920FB4" w:rsidP="00920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0FB4">
        <w:rPr>
          <w:rFonts w:ascii="Times New Roman" w:hAnsi="Times New Roman"/>
          <w:sz w:val="28"/>
          <w:szCs w:val="28"/>
        </w:rPr>
        <w:t xml:space="preserve">    продукти харчування – 1 199,153 тис.грн.</w:t>
      </w:r>
    </w:p>
    <w:p w:rsidR="00920FB4" w:rsidRPr="00920FB4" w:rsidRDefault="00920FB4" w:rsidP="00920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0FB4">
        <w:rPr>
          <w:rFonts w:ascii="Times New Roman" w:hAnsi="Times New Roman"/>
          <w:sz w:val="28"/>
          <w:szCs w:val="28"/>
        </w:rPr>
        <w:t xml:space="preserve">    оплата послуг( крім комунальних) – 136,234 тис.грн.</w:t>
      </w:r>
    </w:p>
    <w:p w:rsidR="00920FB4" w:rsidRPr="00920FB4" w:rsidRDefault="00920FB4" w:rsidP="00920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0FB4">
        <w:rPr>
          <w:rFonts w:ascii="Times New Roman" w:hAnsi="Times New Roman"/>
          <w:sz w:val="28"/>
          <w:szCs w:val="28"/>
        </w:rPr>
        <w:lastRenderedPageBreak/>
        <w:t xml:space="preserve">    придбання обладнання і предметів довгострокового користування – 897,244 тис.грн.</w:t>
      </w:r>
    </w:p>
    <w:p w:rsidR="00920FB4" w:rsidRPr="00920FB4" w:rsidRDefault="00920FB4" w:rsidP="00920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0FB4">
        <w:rPr>
          <w:rFonts w:ascii="Times New Roman" w:hAnsi="Times New Roman"/>
          <w:sz w:val="28"/>
          <w:szCs w:val="28"/>
        </w:rPr>
        <w:t xml:space="preserve">    капітальне будівництво інших об'єктів  63,532 тис.грн.</w:t>
      </w:r>
    </w:p>
    <w:p w:rsidR="00920FB4" w:rsidRPr="00920FB4" w:rsidRDefault="00920FB4" w:rsidP="00920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0FB4">
        <w:rPr>
          <w:rFonts w:ascii="Times New Roman" w:hAnsi="Times New Roman"/>
          <w:sz w:val="28"/>
          <w:szCs w:val="28"/>
        </w:rPr>
        <w:t xml:space="preserve">    реконструкція і реставрація інших об'єктів – 4 038,053 тис.грн.</w:t>
      </w:r>
    </w:p>
    <w:p w:rsidR="00920FB4" w:rsidRPr="00920FB4" w:rsidRDefault="00920FB4" w:rsidP="00920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0FB4">
        <w:rPr>
          <w:rFonts w:ascii="Times New Roman" w:hAnsi="Times New Roman"/>
          <w:sz w:val="28"/>
          <w:szCs w:val="28"/>
        </w:rPr>
        <w:t xml:space="preserve">    капітальні трансферти органам державного управління інших рівнів – 905,512 тис.грн.</w:t>
      </w:r>
    </w:p>
    <w:p w:rsidR="00920FB4" w:rsidRPr="00920FB4" w:rsidRDefault="00920FB4" w:rsidP="00920F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34EA" w:rsidRDefault="00920FB4" w:rsidP="00920FB4">
      <w:pPr>
        <w:keepNext/>
        <w:spacing w:after="200"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F934EA">
        <w:rPr>
          <w:rFonts w:ascii="Times New Roman" w:hAnsi="Times New Roman"/>
          <w:b/>
          <w:sz w:val="36"/>
          <w:szCs w:val="36"/>
        </w:rPr>
        <w:lastRenderedPageBreak/>
        <w:t>Видаткова частина загального фо</w:t>
      </w:r>
      <w:r w:rsidR="00F934EA">
        <w:rPr>
          <w:rFonts w:ascii="Times New Roman" w:hAnsi="Times New Roman"/>
          <w:b/>
          <w:sz w:val="36"/>
          <w:szCs w:val="36"/>
        </w:rPr>
        <w:t>нду бюджету по Гребінківській селищній територіальній громаді</w:t>
      </w:r>
    </w:p>
    <w:p w:rsidR="00920FB4" w:rsidRPr="00F934EA" w:rsidRDefault="00920FB4" w:rsidP="00920FB4">
      <w:pPr>
        <w:keepNext/>
        <w:spacing w:after="200" w:line="276" w:lineRule="auto"/>
        <w:jc w:val="center"/>
        <w:rPr>
          <w:b/>
          <w:bCs/>
          <w:sz w:val="36"/>
          <w:szCs w:val="36"/>
        </w:rPr>
      </w:pPr>
      <w:r w:rsidRPr="00F934EA">
        <w:rPr>
          <w:rFonts w:ascii="Times New Roman" w:hAnsi="Times New Roman"/>
          <w:b/>
          <w:sz w:val="36"/>
          <w:szCs w:val="36"/>
        </w:rPr>
        <w:t xml:space="preserve"> за 2021 рік</w:t>
      </w:r>
    </w:p>
    <w:p w:rsidR="00920FB4" w:rsidRPr="00920FB4" w:rsidRDefault="00920FB4" w:rsidP="00920F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0FB4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6139DA67" wp14:editId="037C8A79">
            <wp:extent cx="7572375" cy="762000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20FB4" w:rsidRPr="00920FB4" w:rsidRDefault="00920FB4" w:rsidP="00920F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0FB4" w:rsidRPr="00920FB4" w:rsidRDefault="00920FB4" w:rsidP="00920F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0FB4" w:rsidRPr="00920FB4" w:rsidRDefault="00920FB4" w:rsidP="00920F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0FB4" w:rsidRPr="00920FB4" w:rsidRDefault="00920FB4" w:rsidP="00920FB4">
      <w:pPr>
        <w:spacing w:after="0" w:line="240" w:lineRule="auto"/>
        <w:jc w:val="center"/>
        <w:rPr>
          <w:b/>
          <w:sz w:val="28"/>
          <w:szCs w:val="28"/>
        </w:rPr>
      </w:pPr>
      <w:r w:rsidRPr="00920FB4">
        <w:rPr>
          <w:b/>
          <w:sz w:val="28"/>
          <w:szCs w:val="28"/>
        </w:rPr>
        <w:lastRenderedPageBreak/>
        <w:t>Видатки загального фонду бю</w:t>
      </w:r>
      <w:r w:rsidR="00F934EA">
        <w:rPr>
          <w:b/>
          <w:sz w:val="28"/>
          <w:szCs w:val="28"/>
        </w:rPr>
        <w:t>джету Гребінківської селищної територіальної громади</w:t>
      </w:r>
    </w:p>
    <w:p w:rsidR="00920FB4" w:rsidRPr="00920FB4" w:rsidRDefault="00920FB4" w:rsidP="00920FB4">
      <w:pPr>
        <w:spacing w:after="0" w:line="240" w:lineRule="auto"/>
        <w:jc w:val="center"/>
        <w:rPr>
          <w:b/>
          <w:sz w:val="28"/>
          <w:szCs w:val="28"/>
        </w:rPr>
      </w:pPr>
      <w:r w:rsidRPr="00920FB4">
        <w:rPr>
          <w:b/>
          <w:sz w:val="28"/>
          <w:szCs w:val="28"/>
        </w:rPr>
        <w:t>за 2021 рік</w:t>
      </w:r>
    </w:p>
    <w:p w:rsidR="00920FB4" w:rsidRPr="00920FB4" w:rsidRDefault="00920FB4" w:rsidP="00920FB4">
      <w:pPr>
        <w:spacing w:after="0" w:line="240" w:lineRule="auto"/>
      </w:pPr>
    </w:p>
    <w:tbl>
      <w:tblPr>
        <w:tblW w:w="15847" w:type="dxa"/>
        <w:tblInd w:w="-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"/>
        <w:gridCol w:w="593"/>
        <w:gridCol w:w="2257"/>
        <w:gridCol w:w="850"/>
        <w:gridCol w:w="568"/>
        <w:gridCol w:w="1052"/>
        <w:gridCol w:w="365"/>
        <w:gridCol w:w="815"/>
        <w:gridCol w:w="603"/>
        <w:gridCol w:w="497"/>
        <w:gridCol w:w="920"/>
        <w:gridCol w:w="240"/>
        <w:gridCol w:w="1178"/>
        <w:gridCol w:w="22"/>
        <w:gridCol w:w="1240"/>
        <w:gridCol w:w="820"/>
        <w:gridCol w:w="880"/>
        <w:gridCol w:w="980"/>
        <w:gridCol w:w="940"/>
        <w:gridCol w:w="900"/>
      </w:tblGrid>
      <w:tr w:rsidR="00920FB4" w:rsidRPr="00920FB4" w:rsidTr="006B5E81">
        <w:trPr>
          <w:gridAfter w:val="7"/>
          <w:wAfter w:w="5782" w:type="dxa"/>
          <w:trHeight w:val="1275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</w:rPr>
            </w:pPr>
            <w:r w:rsidRPr="00920FB4">
              <w:rPr>
                <w:rFonts w:ascii="Times New Roman" w:hAnsi="Times New Roman"/>
              </w:rPr>
              <w:t>Код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</w:rPr>
            </w:pPr>
            <w:r w:rsidRPr="00920FB4">
              <w:rPr>
                <w:rFonts w:ascii="Times New Roman" w:hAnsi="Times New Roman"/>
              </w:rPr>
              <w:t>Показник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</w:rPr>
            </w:pPr>
            <w:r w:rsidRPr="00920FB4">
              <w:rPr>
                <w:rFonts w:ascii="Times New Roman" w:hAnsi="Times New Roman"/>
              </w:rPr>
              <w:t>Річний план з урахуванням змін, тис.грн.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</w:rPr>
            </w:pPr>
            <w:r w:rsidRPr="00920FB4">
              <w:rPr>
                <w:rFonts w:ascii="Times New Roman" w:hAnsi="Times New Roman"/>
              </w:rPr>
              <w:t>Всього профінансовано за вказаний період , тис.грн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</w:rPr>
            </w:pPr>
            <w:r w:rsidRPr="00920FB4">
              <w:rPr>
                <w:rFonts w:ascii="Times New Roman" w:hAnsi="Times New Roman"/>
              </w:rPr>
              <w:t>Касові видатки, тис.грн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</w:rPr>
            </w:pPr>
            <w:r w:rsidRPr="00920FB4">
              <w:rPr>
                <w:rFonts w:ascii="Times New Roman" w:hAnsi="Times New Roman"/>
              </w:rPr>
              <w:t>% виконання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</w:rPr>
            </w:pPr>
            <w:r w:rsidRPr="00920FB4">
              <w:rPr>
                <w:rFonts w:ascii="Times New Roman" w:hAnsi="Times New Roman"/>
              </w:rPr>
              <w:t>Питома вага</w:t>
            </w:r>
          </w:p>
        </w:tc>
      </w:tr>
      <w:tr w:rsidR="00920FB4" w:rsidRPr="00920FB4" w:rsidTr="006B5E81">
        <w:trPr>
          <w:gridAfter w:val="7"/>
          <w:wAfter w:w="5782" w:type="dxa"/>
          <w:trHeight w:val="36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FB4" w:rsidRPr="00920FB4" w:rsidRDefault="00920FB4" w:rsidP="00920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0FB4">
              <w:rPr>
                <w:rFonts w:ascii="Times New Roman" w:hAnsi="Times New Roman"/>
              </w:rPr>
              <w:t>1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FB4" w:rsidRPr="00920FB4" w:rsidRDefault="00920FB4" w:rsidP="00920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0FB4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FB4" w:rsidRPr="00920FB4" w:rsidRDefault="00920FB4" w:rsidP="00920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0FB4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FB4" w:rsidRPr="00920FB4" w:rsidRDefault="00920FB4" w:rsidP="00920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0FB4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FB4" w:rsidRPr="00920FB4" w:rsidRDefault="00920FB4" w:rsidP="00920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0FB4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FB4" w:rsidRPr="00920FB4" w:rsidRDefault="00920FB4" w:rsidP="00920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0FB4">
              <w:rPr>
                <w:rFonts w:ascii="Times New Roman" w:hAnsi="Times New Roman"/>
              </w:rPr>
              <w:t>6=5*100/3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FB4" w:rsidRPr="00920FB4" w:rsidRDefault="00920FB4" w:rsidP="00920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0FB4">
              <w:rPr>
                <w:rFonts w:ascii="Times New Roman" w:hAnsi="Times New Roman"/>
              </w:rPr>
              <w:t>7=5*100/Разом</w:t>
            </w:r>
          </w:p>
        </w:tc>
      </w:tr>
      <w:tr w:rsidR="00920FB4" w:rsidRPr="00920FB4" w:rsidTr="006B5E81">
        <w:trPr>
          <w:gridAfter w:val="7"/>
          <w:wAfter w:w="5782" w:type="dxa"/>
          <w:trHeight w:val="255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</w:rPr>
            </w:pPr>
            <w:r w:rsidRPr="00920FB4">
              <w:rPr>
                <w:rFonts w:ascii="Times New Roman" w:hAnsi="Times New Roman"/>
              </w:rPr>
              <w:t>0100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</w:rPr>
            </w:pPr>
            <w:r w:rsidRPr="00920FB4">
              <w:rPr>
                <w:rFonts w:ascii="Times New Roman" w:hAnsi="Times New Roman"/>
              </w:rPr>
              <w:t xml:space="preserve">Державне управління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</w:rPr>
            </w:pPr>
            <w:r w:rsidRPr="00920FB4">
              <w:rPr>
                <w:rFonts w:ascii="Times New Roman" w:hAnsi="Times New Roman"/>
              </w:rPr>
              <w:t>19 474,497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</w:rPr>
            </w:pPr>
            <w:r w:rsidRPr="00920FB4">
              <w:rPr>
                <w:rFonts w:ascii="Times New Roman" w:hAnsi="Times New Roman"/>
              </w:rPr>
              <w:t>19 381,317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</w:rPr>
            </w:pPr>
            <w:r w:rsidRPr="00920FB4">
              <w:rPr>
                <w:rFonts w:ascii="Times New Roman" w:hAnsi="Times New Roman"/>
              </w:rPr>
              <w:t>19 381,317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</w:rPr>
            </w:pPr>
            <w:r w:rsidRPr="00920FB4">
              <w:rPr>
                <w:rFonts w:ascii="Times New Roman" w:hAnsi="Times New Roman"/>
              </w:rPr>
              <w:t>99,52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</w:rPr>
            </w:pPr>
            <w:r w:rsidRPr="00920FB4">
              <w:rPr>
                <w:rFonts w:ascii="Times New Roman" w:hAnsi="Times New Roman"/>
              </w:rPr>
              <w:t>16,91</w:t>
            </w:r>
          </w:p>
        </w:tc>
      </w:tr>
      <w:tr w:rsidR="00920FB4" w:rsidRPr="00920FB4" w:rsidTr="006B5E81">
        <w:trPr>
          <w:gridAfter w:val="7"/>
          <w:wAfter w:w="5782" w:type="dxa"/>
          <w:trHeight w:val="255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</w:rPr>
            </w:pPr>
            <w:r w:rsidRPr="00920FB4">
              <w:rPr>
                <w:rFonts w:ascii="Times New Roman" w:hAnsi="Times New Roman"/>
              </w:rPr>
              <w:t>1000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</w:rPr>
            </w:pPr>
            <w:r w:rsidRPr="00920FB4">
              <w:rPr>
                <w:rFonts w:ascii="Times New Roman" w:hAnsi="Times New Roman"/>
              </w:rPr>
              <w:t>Освіта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</w:rPr>
            </w:pPr>
            <w:r w:rsidRPr="00920FB4">
              <w:rPr>
                <w:rFonts w:ascii="Times New Roman" w:hAnsi="Times New Roman"/>
              </w:rPr>
              <w:t>85 554,416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</w:rPr>
            </w:pPr>
            <w:r w:rsidRPr="00920FB4">
              <w:rPr>
                <w:rFonts w:ascii="Times New Roman" w:hAnsi="Times New Roman"/>
              </w:rPr>
              <w:t>81 294,288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</w:rPr>
            </w:pPr>
            <w:r w:rsidRPr="00920FB4">
              <w:rPr>
                <w:rFonts w:ascii="Times New Roman" w:hAnsi="Times New Roman"/>
              </w:rPr>
              <w:t>81 294,288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</w:rPr>
            </w:pPr>
            <w:r w:rsidRPr="00920FB4">
              <w:rPr>
                <w:rFonts w:ascii="Times New Roman" w:hAnsi="Times New Roman"/>
              </w:rPr>
              <w:t>95,02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</w:rPr>
            </w:pPr>
            <w:r w:rsidRPr="00920FB4">
              <w:rPr>
                <w:rFonts w:ascii="Times New Roman" w:hAnsi="Times New Roman"/>
              </w:rPr>
              <w:t>70,93</w:t>
            </w:r>
          </w:p>
        </w:tc>
      </w:tr>
      <w:tr w:rsidR="00920FB4" w:rsidRPr="00920FB4" w:rsidTr="006B5E81">
        <w:trPr>
          <w:gridAfter w:val="7"/>
          <w:wAfter w:w="5782" w:type="dxa"/>
          <w:trHeight w:val="255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</w:rPr>
            </w:pPr>
            <w:r w:rsidRPr="00920FB4">
              <w:rPr>
                <w:rFonts w:ascii="Times New Roman" w:hAnsi="Times New Roman"/>
              </w:rPr>
              <w:t>2000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</w:rPr>
            </w:pPr>
            <w:r w:rsidRPr="00920FB4">
              <w:rPr>
                <w:rFonts w:ascii="Times New Roman" w:hAnsi="Times New Roman"/>
              </w:rPr>
              <w:t>Охорона здоров'я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</w:rPr>
            </w:pPr>
            <w:r w:rsidRPr="00920FB4">
              <w:rPr>
                <w:rFonts w:ascii="Times New Roman" w:hAnsi="Times New Roman"/>
              </w:rPr>
              <w:t>498,777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</w:rPr>
            </w:pPr>
            <w:r w:rsidRPr="00920FB4">
              <w:rPr>
                <w:rFonts w:ascii="Times New Roman" w:hAnsi="Times New Roman"/>
              </w:rPr>
              <w:t>498,772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</w:rPr>
            </w:pPr>
            <w:r w:rsidRPr="00920FB4">
              <w:rPr>
                <w:rFonts w:ascii="Times New Roman" w:hAnsi="Times New Roman"/>
              </w:rPr>
              <w:t>498,772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</w:rPr>
            </w:pPr>
            <w:r w:rsidRPr="00920FB4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</w:rPr>
            </w:pPr>
            <w:r w:rsidRPr="00920FB4">
              <w:rPr>
                <w:rFonts w:ascii="Times New Roman" w:hAnsi="Times New Roman"/>
              </w:rPr>
              <w:t>0,44</w:t>
            </w:r>
          </w:p>
        </w:tc>
      </w:tr>
      <w:tr w:rsidR="00920FB4" w:rsidRPr="00920FB4" w:rsidTr="006B5E81">
        <w:trPr>
          <w:gridAfter w:val="7"/>
          <w:wAfter w:w="5782" w:type="dxa"/>
          <w:trHeight w:val="255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</w:rPr>
            </w:pPr>
            <w:r w:rsidRPr="00920FB4">
              <w:rPr>
                <w:rFonts w:ascii="Times New Roman" w:hAnsi="Times New Roman"/>
              </w:rPr>
              <w:t>3000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</w:rPr>
            </w:pPr>
            <w:r w:rsidRPr="00920FB4">
              <w:rPr>
                <w:rFonts w:ascii="Times New Roman" w:hAnsi="Times New Roman"/>
              </w:rPr>
              <w:t>Соціальний захист та соціальне забезпечення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</w:rPr>
            </w:pPr>
            <w:r w:rsidRPr="00920FB4">
              <w:rPr>
                <w:rFonts w:ascii="Times New Roman" w:hAnsi="Times New Roman"/>
              </w:rPr>
              <w:t>2 255,523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</w:rPr>
            </w:pPr>
            <w:r w:rsidRPr="00920FB4">
              <w:rPr>
                <w:rFonts w:ascii="Times New Roman" w:hAnsi="Times New Roman"/>
              </w:rPr>
              <w:t>2 211,152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</w:rPr>
            </w:pPr>
            <w:r w:rsidRPr="00920FB4">
              <w:rPr>
                <w:rFonts w:ascii="Times New Roman" w:hAnsi="Times New Roman"/>
              </w:rPr>
              <w:t>2 211,152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</w:rPr>
            </w:pPr>
            <w:r w:rsidRPr="00920FB4">
              <w:rPr>
                <w:rFonts w:ascii="Times New Roman" w:hAnsi="Times New Roman"/>
              </w:rPr>
              <w:t>98,03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</w:rPr>
            </w:pPr>
            <w:r w:rsidRPr="00920FB4">
              <w:rPr>
                <w:rFonts w:ascii="Times New Roman" w:hAnsi="Times New Roman"/>
              </w:rPr>
              <w:t>11,93</w:t>
            </w:r>
          </w:p>
        </w:tc>
      </w:tr>
      <w:tr w:rsidR="00920FB4" w:rsidRPr="00920FB4" w:rsidTr="006B5E81">
        <w:trPr>
          <w:gridAfter w:val="7"/>
          <w:wAfter w:w="5782" w:type="dxa"/>
          <w:trHeight w:val="255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</w:rPr>
            </w:pPr>
            <w:r w:rsidRPr="00920FB4">
              <w:rPr>
                <w:rFonts w:ascii="Times New Roman" w:hAnsi="Times New Roman"/>
              </w:rPr>
              <w:t>4000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</w:rPr>
            </w:pPr>
            <w:r w:rsidRPr="00920FB4">
              <w:rPr>
                <w:rFonts w:ascii="Times New Roman" w:hAnsi="Times New Roman"/>
              </w:rPr>
              <w:t>Культура і мистецтво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</w:rPr>
            </w:pPr>
            <w:r w:rsidRPr="00920FB4">
              <w:rPr>
                <w:rFonts w:ascii="Times New Roman" w:hAnsi="Times New Roman"/>
              </w:rPr>
              <w:t>2 187,129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</w:rPr>
            </w:pPr>
            <w:r w:rsidRPr="00920FB4">
              <w:rPr>
                <w:rFonts w:ascii="Times New Roman" w:hAnsi="Times New Roman"/>
              </w:rPr>
              <w:t>2 170,952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</w:rPr>
            </w:pPr>
            <w:r w:rsidRPr="00920FB4">
              <w:rPr>
                <w:rFonts w:ascii="Times New Roman" w:hAnsi="Times New Roman"/>
              </w:rPr>
              <w:t>2 170,952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</w:rPr>
            </w:pPr>
            <w:r w:rsidRPr="00920FB4">
              <w:rPr>
                <w:rFonts w:ascii="Times New Roman" w:hAnsi="Times New Roman"/>
              </w:rPr>
              <w:t>99,26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</w:rPr>
            </w:pPr>
            <w:r w:rsidRPr="00920FB4">
              <w:rPr>
                <w:rFonts w:ascii="Times New Roman" w:hAnsi="Times New Roman"/>
              </w:rPr>
              <w:t>1,89</w:t>
            </w:r>
          </w:p>
        </w:tc>
      </w:tr>
      <w:tr w:rsidR="00920FB4" w:rsidRPr="00920FB4" w:rsidTr="006B5E81">
        <w:trPr>
          <w:gridAfter w:val="7"/>
          <w:wAfter w:w="5782" w:type="dxa"/>
          <w:trHeight w:val="24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</w:rPr>
            </w:pPr>
            <w:r w:rsidRPr="00920FB4">
              <w:rPr>
                <w:rFonts w:ascii="Times New Roman" w:hAnsi="Times New Roman"/>
              </w:rPr>
              <w:t>5000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</w:rPr>
            </w:pPr>
            <w:r w:rsidRPr="00920FB4">
              <w:rPr>
                <w:rFonts w:ascii="Times New Roman" w:hAnsi="Times New Roman"/>
              </w:rPr>
              <w:t>Фізична культура та спорт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</w:rPr>
            </w:pPr>
            <w:r w:rsidRPr="00920FB4">
              <w:rPr>
                <w:rFonts w:ascii="Times New Roman" w:hAnsi="Times New Roman"/>
              </w:rPr>
              <w:t>1 680,964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</w:rPr>
            </w:pPr>
            <w:r w:rsidRPr="00920FB4">
              <w:rPr>
                <w:rFonts w:ascii="Times New Roman" w:hAnsi="Times New Roman"/>
              </w:rPr>
              <w:t>1 678,828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</w:rPr>
            </w:pPr>
            <w:r w:rsidRPr="00920FB4">
              <w:rPr>
                <w:rFonts w:ascii="Times New Roman" w:hAnsi="Times New Roman"/>
              </w:rPr>
              <w:t>1 678,828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</w:rPr>
            </w:pPr>
            <w:r w:rsidRPr="00920FB4">
              <w:rPr>
                <w:rFonts w:ascii="Times New Roman" w:hAnsi="Times New Roman"/>
              </w:rPr>
              <w:t>99,87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</w:rPr>
            </w:pPr>
            <w:r w:rsidRPr="00920FB4">
              <w:rPr>
                <w:rFonts w:ascii="Times New Roman" w:hAnsi="Times New Roman"/>
              </w:rPr>
              <w:t>1,46</w:t>
            </w:r>
          </w:p>
        </w:tc>
      </w:tr>
      <w:tr w:rsidR="00920FB4" w:rsidRPr="00920FB4" w:rsidTr="006B5E81">
        <w:trPr>
          <w:gridAfter w:val="7"/>
          <w:wAfter w:w="5782" w:type="dxa"/>
          <w:trHeight w:val="255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</w:rPr>
            </w:pPr>
            <w:r w:rsidRPr="00920FB4">
              <w:rPr>
                <w:rFonts w:ascii="Times New Roman" w:hAnsi="Times New Roman"/>
              </w:rPr>
              <w:t>6000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</w:rPr>
            </w:pPr>
            <w:r w:rsidRPr="00920FB4">
              <w:rPr>
                <w:rFonts w:ascii="Times New Roman" w:hAnsi="Times New Roman"/>
              </w:rPr>
              <w:t>ЖКГ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</w:rPr>
            </w:pPr>
            <w:r w:rsidRPr="00920FB4">
              <w:rPr>
                <w:rFonts w:ascii="Times New Roman" w:hAnsi="Times New Roman"/>
              </w:rPr>
              <w:t>7 175,536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</w:rPr>
            </w:pPr>
            <w:r w:rsidRPr="00920FB4">
              <w:rPr>
                <w:rFonts w:ascii="Times New Roman" w:hAnsi="Times New Roman"/>
              </w:rPr>
              <w:t>7 126,231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</w:rPr>
            </w:pPr>
            <w:r w:rsidRPr="00920FB4">
              <w:rPr>
                <w:rFonts w:ascii="Times New Roman" w:hAnsi="Times New Roman"/>
              </w:rPr>
              <w:t>7 126,231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</w:rPr>
            </w:pPr>
            <w:r w:rsidRPr="00920FB4">
              <w:rPr>
                <w:rFonts w:ascii="Times New Roman" w:hAnsi="Times New Roman"/>
              </w:rPr>
              <w:t>99,31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</w:rPr>
            </w:pPr>
            <w:r w:rsidRPr="00920FB4">
              <w:rPr>
                <w:rFonts w:ascii="Times New Roman" w:hAnsi="Times New Roman"/>
              </w:rPr>
              <w:t>6,22</w:t>
            </w:r>
          </w:p>
        </w:tc>
      </w:tr>
      <w:tr w:rsidR="00920FB4" w:rsidRPr="00920FB4" w:rsidTr="006B5E81">
        <w:trPr>
          <w:gridAfter w:val="7"/>
          <w:wAfter w:w="5782" w:type="dxa"/>
          <w:trHeight w:val="255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</w:rPr>
            </w:pPr>
            <w:r w:rsidRPr="00920FB4">
              <w:rPr>
                <w:rFonts w:ascii="Times New Roman" w:hAnsi="Times New Roman"/>
              </w:rPr>
              <w:t>7000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</w:rPr>
            </w:pPr>
            <w:r w:rsidRPr="00920FB4">
              <w:rPr>
                <w:rFonts w:ascii="Times New Roman" w:hAnsi="Times New Roman"/>
              </w:rPr>
              <w:t>Економічна діяльність  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</w:rPr>
            </w:pPr>
            <w:r w:rsidRPr="00920FB4">
              <w:rPr>
                <w:rFonts w:ascii="Times New Roman" w:hAnsi="Times New Roman"/>
              </w:rPr>
              <w:t>219,900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</w:rPr>
            </w:pPr>
            <w:r w:rsidRPr="00920FB4">
              <w:rPr>
                <w:rFonts w:ascii="Times New Roman" w:hAnsi="Times New Roman"/>
              </w:rPr>
              <w:t>219,900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</w:rPr>
            </w:pPr>
            <w:r w:rsidRPr="00920FB4">
              <w:rPr>
                <w:rFonts w:ascii="Times New Roman" w:hAnsi="Times New Roman"/>
              </w:rPr>
              <w:t>219,900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</w:rPr>
            </w:pPr>
            <w:r w:rsidRPr="00920FB4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</w:rPr>
            </w:pPr>
            <w:r w:rsidRPr="00920FB4">
              <w:rPr>
                <w:rFonts w:ascii="Times New Roman" w:hAnsi="Times New Roman"/>
              </w:rPr>
              <w:t>0,19</w:t>
            </w:r>
          </w:p>
        </w:tc>
      </w:tr>
      <w:tr w:rsidR="00920FB4" w:rsidRPr="00920FB4" w:rsidTr="006B5E81">
        <w:trPr>
          <w:gridAfter w:val="7"/>
          <w:wAfter w:w="5782" w:type="dxa"/>
          <w:trHeight w:val="255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</w:rPr>
            </w:pPr>
            <w:r w:rsidRPr="00920FB4">
              <w:rPr>
                <w:rFonts w:ascii="Times New Roman" w:hAnsi="Times New Roman"/>
              </w:rPr>
              <w:t>9000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</w:rPr>
            </w:pPr>
            <w:r w:rsidRPr="00920FB4">
              <w:rPr>
                <w:rFonts w:ascii="Times New Roman" w:hAnsi="Times New Roman"/>
              </w:rPr>
              <w:t>Міжбюджетні трансферти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</w:rPr>
            </w:pPr>
            <w:r w:rsidRPr="00920FB4">
              <w:rPr>
                <w:rFonts w:ascii="Times New Roman" w:hAnsi="Times New Roman"/>
              </w:rPr>
              <w:t>30,000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</w:rPr>
            </w:pPr>
            <w:r w:rsidRPr="00920FB4">
              <w:rPr>
                <w:rFonts w:ascii="Times New Roman" w:hAnsi="Times New Roman"/>
              </w:rPr>
              <w:t>29,997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</w:rPr>
            </w:pPr>
            <w:r w:rsidRPr="00920FB4">
              <w:rPr>
                <w:rFonts w:ascii="Times New Roman" w:hAnsi="Times New Roman"/>
              </w:rPr>
              <w:t>29,997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</w:rPr>
            </w:pPr>
            <w:r w:rsidRPr="00920FB4">
              <w:rPr>
                <w:rFonts w:ascii="Times New Roman" w:hAnsi="Times New Roman"/>
              </w:rPr>
              <w:t>99,99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</w:rPr>
            </w:pPr>
            <w:r w:rsidRPr="00920FB4">
              <w:rPr>
                <w:rFonts w:ascii="Times New Roman" w:hAnsi="Times New Roman"/>
              </w:rPr>
              <w:t>0,03</w:t>
            </w:r>
          </w:p>
        </w:tc>
      </w:tr>
      <w:tr w:rsidR="00920FB4" w:rsidRPr="00920FB4" w:rsidTr="006B5E81">
        <w:trPr>
          <w:gridAfter w:val="7"/>
          <w:wAfter w:w="5782" w:type="dxa"/>
          <w:trHeight w:val="255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</w:rPr>
            </w:pPr>
            <w:r w:rsidRPr="00920FB4">
              <w:rPr>
                <w:rFonts w:ascii="Times New Roman" w:hAnsi="Times New Roman"/>
              </w:rPr>
              <w:t> 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</w:rPr>
            </w:pPr>
            <w:r w:rsidRPr="00920FB4">
              <w:rPr>
                <w:rFonts w:ascii="Times New Roman" w:hAnsi="Times New Roman"/>
              </w:rPr>
              <w:t>РАЗОМ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</w:rPr>
            </w:pPr>
            <w:r w:rsidRPr="00920FB4">
              <w:rPr>
                <w:rFonts w:ascii="Times New Roman" w:hAnsi="Times New Roman"/>
              </w:rPr>
              <w:t>119 076,742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</w:rPr>
            </w:pPr>
            <w:r w:rsidRPr="00920FB4">
              <w:rPr>
                <w:rFonts w:ascii="Times New Roman" w:hAnsi="Times New Roman"/>
              </w:rPr>
              <w:t>114 611,437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</w:rPr>
            </w:pPr>
            <w:r w:rsidRPr="00920FB4">
              <w:rPr>
                <w:rFonts w:ascii="Times New Roman" w:hAnsi="Times New Roman"/>
              </w:rPr>
              <w:t>114 611,437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</w:rPr>
            </w:pPr>
            <w:r w:rsidRPr="00920FB4">
              <w:rPr>
                <w:rFonts w:ascii="Times New Roman" w:hAnsi="Times New Roman"/>
              </w:rPr>
              <w:t>96,25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</w:rPr>
            </w:pPr>
            <w:r w:rsidRPr="00920FB4">
              <w:rPr>
                <w:rFonts w:ascii="Times New Roman" w:hAnsi="Times New Roman"/>
              </w:rPr>
              <w:t>100,0</w:t>
            </w:r>
          </w:p>
        </w:tc>
      </w:tr>
      <w:tr w:rsidR="00920FB4" w:rsidRPr="00920FB4" w:rsidTr="006B5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7" w:type="dxa"/>
          <w:trHeight w:val="199"/>
        </w:trPr>
        <w:tc>
          <w:tcPr>
            <w:tcW w:w="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0FB4" w:rsidRPr="00920FB4" w:rsidRDefault="00920FB4" w:rsidP="00920FB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920FB4" w:rsidRPr="00920FB4" w:rsidRDefault="00920FB4" w:rsidP="00920F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0FB4" w:rsidRPr="00920FB4" w:rsidRDefault="00920FB4" w:rsidP="00F934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0FB4">
        <w:rPr>
          <w:rFonts w:ascii="Times New Roman" w:hAnsi="Times New Roman"/>
          <w:b/>
          <w:sz w:val="28"/>
          <w:szCs w:val="28"/>
        </w:rPr>
        <w:t>Видатки спеціального фонду бю</w:t>
      </w:r>
      <w:r w:rsidR="00F934EA">
        <w:rPr>
          <w:rFonts w:ascii="Times New Roman" w:hAnsi="Times New Roman"/>
          <w:b/>
          <w:sz w:val="28"/>
          <w:szCs w:val="28"/>
        </w:rPr>
        <w:t>джету Гребінківської селищної територіальної громади</w:t>
      </w:r>
    </w:p>
    <w:p w:rsidR="00920FB4" w:rsidRPr="00920FB4" w:rsidRDefault="00920FB4" w:rsidP="00F934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0FB4">
        <w:rPr>
          <w:rFonts w:ascii="Times New Roman" w:hAnsi="Times New Roman"/>
          <w:b/>
          <w:sz w:val="28"/>
          <w:szCs w:val="28"/>
        </w:rPr>
        <w:t>за 2021 рік</w:t>
      </w:r>
    </w:p>
    <w:p w:rsidR="00920FB4" w:rsidRPr="00920FB4" w:rsidRDefault="00920FB4" w:rsidP="00920F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20FB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432"/>
        <w:gridCol w:w="2629"/>
        <w:gridCol w:w="2610"/>
      </w:tblGrid>
      <w:tr w:rsidR="00920FB4" w:rsidRPr="00920FB4" w:rsidTr="006B5E81">
        <w:tc>
          <w:tcPr>
            <w:tcW w:w="675" w:type="dxa"/>
            <w:shd w:val="clear" w:color="auto" w:fill="auto"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20FB4">
              <w:rPr>
                <w:rFonts w:ascii="Times New Roman" w:hAnsi="Times New Roman"/>
              </w:rPr>
              <w:t>Код</w:t>
            </w:r>
          </w:p>
        </w:tc>
        <w:tc>
          <w:tcPr>
            <w:tcW w:w="3686" w:type="dxa"/>
            <w:shd w:val="clear" w:color="auto" w:fill="auto"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20FB4">
              <w:rPr>
                <w:rFonts w:ascii="Times New Roman" w:hAnsi="Times New Roman"/>
              </w:rPr>
              <w:t>Показник</w:t>
            </w:r>
          </w:p>
        </w:tc>
        <w:tc>
          <w:tcPr>
            <w:tcW w:w="2835" w:type="dxa"/>
            <w:shd w:val="clear" w:color="auto" w:fill="auto"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20FB4">
              <w:rPr>
                <w:rFonts w:ascii="Times New Roman" w:hAnsi="Times New Roman"/>
              </w:rPr>
              <w:t>Касові видатки, тис.грн.</w:t>
            </w:r>
          </w:p>
        </w:tc>
        <w:tc>
          <w:tcPr>
            <w:tcW w:w="2835" w:type="dxa"/>
            <w:shd w:val="clear" w:color="auto" w:fill="auto"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20FB4">
              <w:rPr>
                <w:rFonts w:ascii="Times New Roman" w:hAnsi="Times New Roman"/>
              </w:rPr>
              <w:t>Питома вага, %</w:t>
            </w:r>
          </w:p>
        </w:tc>
      </w:tr>
      <w:tr w:rsidR="00920FB4" w:rsidRPr="00920FB4" w:rsidTr="006B5E81">
        <w:tc>
          <w:tcPr>
            <w:tcW w:w="675" w:type="dxa"/>
            <w:shd w:val="clear" w:color="auto" w:fill="auto"/>
          </w:tcPr>
          <w:p w:rsidR="00920FB4" w:rsidRPr="00920FB4" w:rsidRDefault="00920FB4" w:rsidP="00920F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FB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920FB4" w:rsidRPr="00920FB4" w:rsidRDefault="00920FB4" w:rsidP="00920F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FB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920FB4" w:rsidRPr="00920FB4" w:rsidRDefault="00920FB4" w:rsidP="00920F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FB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920FB4" w:rsidRPr="00920FB4" w:rsidRDefault="00920FB4" w:rsidP="00920F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FB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20FB4" w:rsidRPr="00920FB4" w:rsidTr="006B5E81">
        <w:tc>
          <w:tcPr>
            <w:tcW w:w="675" w:type="dxa"/>
            <w:shd w:val="clear" w:color="auto" w:fill="auto"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</w:rPr>
            </w:pPr>
            <w:r w:rsidRPr="00920FB4">
              <w:rPr>
                <w:rFonts w:ascii="Times New Roman" w:hAnsi="Times New Roman"/>
              </w:rPr>
              <w:t>0100</w:t>
            </w:r>
          </w:p>
        </w:tc>
        <w:tc>
          <w:tcPr>
            <w:tcW w:w="3686" w:type="dxa"/>
            <w:shd w:val="clear" w:color="auto" w:fill="auto"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20FB4">
              <w:rPr>
                <w:rFonts w:ascii="Times New Roman" w:hAnsi="Times New Roman"/>
              </w:rPr>
              <w:t>Державне управління</w:t>
            </w:r>
          </w:p>
        </w:tc>
        <w:tc>
          <w:tcPr>
            <w:tcW w:w="2835" w:type="dxa"/>
            <w:shd w:val="clear" w:color="auto" w:fill="auto"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</w:rPr>
            </w:pPr>
            <w:r w:rsidRPr="00920FB4">
              <w:rPr>
                <w:rFonts w:ascii="Times New Roman" w:hAnsi="Times New Roman"/>
              </w:rPr>
              <w:t>1 417,399</w:t>
            </w:r>
          </w:p>
        </w:tc>
        <w:tc>
          <w:tcPr>
            <w:tcW w:w="2835" w:type="dxa"/>
            <w:shd w:val="clear" w:color="auto" w:fill="auto"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</w:rPr>
            </w:pPr>
            <w:r w:rsidRPr="00920FB4">
              <w:rPr>
                <w:rFonts w:ascii="Times New Roman" w:hAnsi="Times New Roman"/>
              </w:rPr>
              <w:t>16,57</w:t>
            </w:r>
          </w:p>
        </w:tc>
      </w:tr>
      <w:tr w:rsidR="00920FB4" w:rsidRPr="00920FB4" w:rsidTr="006B5E81">
        <w:tc>
          <w:tcPr>
            <w:tcW w:w="675" w:type="dxa"/>
            <w:shd w:val="clear" w:color="auto" w:fill="auto"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</w:rPr>
            </w:pPr>
            <w:r w:rsidRPr="00920FB4">
              <w:rPr>
                <w:rFonts w:ascii="Times New Roman" w:hAnsi="Times New Roman"/>
              </w:rPr>
              <w:t>1000</w:t>
            </w:r>
          </w:p>
        </w:tc>
        <w:tc>
          <w:tcPr>
            <w:tcW w:w="3686" w:type="dxa"/>
            <w:shd w:val="clear" w:color="auto" w:fill="auto"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20FB4">
              <w:rPr>
                <w:rFonts w:ascii="Times New Roman" w:hAnsi="Times New Roman"/>
              </w:rPr>
              <w:t>Освіта</w:t>
            </w:r>
          </w:p>
        </w:tc>
        <w:tc>
          <w:tcPr>
            <w:tcW w:w="2835" w:type="dxa"/>
            <w:shd w:val="clear" w:color="auto" w:fill="auto"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</w:rPr>
            </w:pPr>
            <w:r w:rsidRPr="00920FB4">
              <w:rPr>
                <w:rFonts w:ascii="Times New Roman" w:hAnsi="Times New Roman"/>
              </w:rPr>
              <w:t>1 763,174</w:t>
            </w:r>
          </w:p>
        </w:tc>
        <w:tc>
          <w:tcPr>
            <w:tcW w:w="2835" w:type="dxa"/>
            <w:shd w:val="clear" w:color="auto" w:fill="auto"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</w:rPr>
            </w:pPr>
            <w:r w:rsidRPr="00920FB4">
              <w:rPr>
                <w:rFonts w:ascii="Times New Roman" w:hAnsi="Times New Roman"/>
              </w:rPr>
              <w:t>20,61</w:t>
            </w:r>
          </w:p>
        </w:tc>
      </w:tr>
      <w:tr w:rsidR="00920FB4" w:rsidRPr="00920FB4" w:rsidTr="006B5E81">
        <w:tc>
          <w:tcPr>
            <w:tcW w:w="675" w:type="dxa"/>
            <w:shd w:val="clear" w:color="auto" w:fill="auto"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</w:rPr>
            </w:pPr>
            <w:r w:rsidRPr="00920FB4">
              <w:rPr>
                <w:rFonts w:ascii="Times New Roman" w:hAnsi="Times New Roman"/>
              </w:rPr>
              <w:t>6000</w:t>
            </w:r>
          </w:p>
        </w:tc>
        <w:tc>
          <w:tcPr>
            <w:tcW w:w="3686" w:type="dxa"/>
            <w:shd w:val="clear" w:color="auto" w:fill="auto"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20FB4">
              <w:rPr>
                <w:rFonts w:ascii="Times New Roman" w:hAnsi="Times New Roman"/>
              </w:rPr>
              <w:t>ЖКГ</w:t>
            </w:r>
          </w:p>
        </w:tc>
        <w:tc>
          <w:tcPr>
            <w:tcW w:w="2835" w:type="dxa"/>
            <w:shd w:val="clear" w:color="auto" w:fill="auto"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</w:rPr>
            </w:pPr>
            <w:r w:rsidRPr="00920FB4">
              <w:rPr>
                <w:rFonts w:ascii="Times New Roman" w:hAnsi="Times New Roman"/>
              </w:rPr>
              <w:t>433,686</w:t>
            </w:r>
          </w:p>
        </w:tc>
        <w:tc>
          <w:tcPr>
            <w:tcW w:w="2835" w:type="dxa"/>
            <w:shd w:val="clear" w:color="auto" w:fill="auto"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</w:rPr>
            </w:pPr>
            <w:r w:rsidRPr="00920FB4">
              <w:rPr>
                <w:rFonts w:ascii="Times New Roman" w:hAnsi="Times New Roman"/>
              </w:rPr>
              <w:t>5,07</w:t>
            </w:r>
          </w:p>
        </w:tc>
      </w:tr>
      <w:tr w:rsidR="00920FB4" w:rsidRPr="00920FB4" w:rsidTr="006B5E81">
        <w:tc>
          <w:tcPr>
            <w:tcW w:w="675" w:type="dxa"/>
            <w:shd w:val="clear" w:color="auto" w:fill="auto"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</w:rPr>
            </w:pPr>
            <w:r w:rsidRPr="00920FB4">
              <w:rPr>
                <w:rFonts w:ascii="Times New Roman" w:hAnsi="Times New Roman"/>
              </w:rPr>
              <w:t>7000</w:t>
            </w:r>
          </w:p>
        </w:tc>
        <w:tc>
          <w:tcPr>
            <w:tcW w:w="3686" w:type="dxa"/>
            <w:shd w:val="clear" w:color="auto" w:fill="auto"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20FB4">
              <w:rPr>
                <w:rFonts w:ascii="Times New Roman" w:hAnsi="Times New Roman"/>
              </w:rPr>
              <w:t>Економічна діяльність   </w:t>
            </w:r>
          </w:p>
        </w:tc>
        <w:tc>
          <w:tcPr>
            <w:tcW w:w="2835" w:type="dxa"/>
            <w:shd w:val="clear" w:color="auto" w:fill="auto"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</w:rPr>
            </w:pPr>
            <w:r w:rsidRPr="00920FB4">
              <w:rPr>
                <w:rFonts w:ascii="Times New Roman" w:hAnsi="Times New Roman"/>
              </w:rPr>
              <w:t>4 038,053</w:t>
            </w:r>
          </w:p>
        </w:tc>
        <w:tc>
          <w:tcPr>
            <w:tcW w:w="2835" w:type="dxa"/>
            <w:shd w:val="clear" w:color="auto" w:fill="auto"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</w:rPr>
            </w:pPr>
            <w:r w:rsidRPr="00920FB4">
              <w:rPr>
                <w:rFonts w:ascii="Times New Roman" w:hAnsi="Times New Roman"/>
              </w:rPr>
              <w:t>47,21</w:t>
            </w:r>
          </w:p>
        </w:tc>
      </w:tr>
      <w:tr w:rsidR="00920FB4" w:rsidRPr="00920FB4" w:rsidTr="006B5E81">
        <w:tc>
          <w:tcPr>
            <w:tcW w:w="675" w:type="dxa"/>
            <w:shd w:val="clear" w:color="auto" w:fill="auto"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</w:rPr>
            </w:pPr>
            <w:r w:rsidRPr="00920FB4">
              <w:rPr>
                <w:rFonts w:ascii="Times New Roman" w:hAnsi="Times New Roman"/>
              </w:rPr>
              <w:t>9000</w:t>
            </w:r>
          </w:p>
        </w:tc>
        <w:tc>
          <w:tcPr>
            <w:tcW w:w="3686" w:type="dxa"/>
            <w:shd w:val="clear" w:color="auto" w:fill="auto"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20FB4">
              <w:rPr>
                <w:rFonts w:ascii="Times New Roman" w:hAnsi="Times New Roman"/>
              </w:rPr>
              <w:t>Міжбюджетні трансферти</w:t>
            </w:r>
          </w:p>
        </w:tc>
        <w:tc>
          <w:tcPr>
            <w:tcW w:w="2835" w:type="dxa"/>
            <w:shd w:val="clear" w:color="auto" w:fill="auto"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</w:rPr>
            </w:pPr>
            <w:r w:rsidRPr="00920FB4">
              <w:rPr>
                <w:rFonts w:ascii="Times New Roman" w:hAnsi="Times New Roman"/>
              </w:rPr>
              <w:t>901,941</w:t>
            </w:r>
          </w:p>
        </w:tc>
        <w:tc>
          <w:tcPr>
            <w:tcW w:w="2835" w:type="dxa"/>
            <w:shd w:val="clear" w:color="auto" w:fill="auto"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</w:rPr>
            </w:pPr>
            <w:r w:rsidRPr="00920FB4">
              <w:rPr>
                <w:rFonts w:ascii="Times New Roman" w:hAnsi="Times New Roman"/>
              </w:rPr>
              <w:t>10,54</w:t>
            </w:r>
          </w:p>
        </w:tc>
      </w:tr>
      <w:tr w:rsidR="00920FB4" w:rsidRPr="00920FB4" w:rsidTr="006B5E81">
        <w:tc>
          <w:tcPr>
            <w:tcW w:w="675" w:type="dxa"/>
            <w:shd w:val="clear" w:color="auto" w:fill="auto"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20FB4">
              <w:rPr>
                <w:rFonts w:ascii="Times New Roman" w:hAnsi="Times New Roman"/>
              </w:rPr>
              <w:t>РАЗОМ</w:t>
            </w:r>
          </w:p>
        </w:tc>
        <w:tc>
          <w:tcPr>
            <w:tcW w:w="2835" w:type="dxa"/>
            <w:shd w:val="clear" w:color="auto" w:fill="auto"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</w:rPr>
            </w:pPr>
            <w:r w:rsidRPr="00920FB4">
              <w:rPr>
                <w:rFonts w:ascii="Times New Roman" w:hAnsi="Times New Roman"/>
              </w:rPr>
              <w:t>8 554,253</w:t>
            </w:r>
          </w:p>
        </w:tc>
        <w:tc>
          <w:tcPr>
            <w:tcW w:w="2835" w:type="dxa"/>
            <w:shd w:val="clear" w:color="auto" w:fill="auto"/>
          </w:tcPr>
          <w:p w:rsidR="00920FB4" w:rsidRPr="00920FB4" w:rsidRDefault="00920FB4" w:rsidP="00920FB4">
            <w:pPr>
              <w:spacing w:after="0" w:line="240" w:lineRule="auto"/>
              <w:rPr>
                <w:rFonts w:ascii="Times New Roman" w:hAnsi="Times New Roman"/>
              </w:rPr>
            </w:pPr>
            <w:r w:rsidRPr="00920FB4">
              <w:rPr>
                <w:rFonts w:ascii="Times New Roman" w:hAnsi="Times New Roman"/>
              </w:rPr>
              <w:t>100</w:t>
            </w:r>
          </w:p>
        </w:tc>
      </w:tr>
    </w:tbl>
    <w:p w:rsidR="00920FB4" w:rsidRPr="00920FB4" w:rsidRDefault="00920FB4" w:rsidP="00920F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934EA" w:rsidRDefault="00F934EA" w:rsidP="00920F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934EA" w:rsidRDefault="00F934EA" w:rsidP="00920F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0FB4" w:rsidRPr="00920FB4" w:rsidRDefault="00920FB4" w:rsidP="00920F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20FB4">
        <w:rPr>
          <w:rFonts w:ascii="Times New Roman" w:hAnsi="Times New Roman"/>
          <w:b/>
          <w:sz w:val="28"/>
          <w:szCs w:val="28"/>
        </w:rPr>
        <w:t>Начальник відділу фінансів                                                Ірина ОЛІЙНИК</w:t>
      </w:r>
    </w:p>
    <w:p w:rsidR="00920FB4" w:rsidRPr="00920FB4" w:rsidRDefault="00920FB4" w:rsidP="00920FB4">
      <w:pPr>
        <w:spacing w:after="0" w:line="240" w:lineRule="auto"/>
      </w:pPr>
    </w:p>
    <w:p w:rsidR="00920FB4" w:rsidRDefault="00920FB4"/>
    <w:sectPr w:rsidR="00920FB4" w:rsidSect="000A1FB4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14746"/>
    <w:multiLevelType w:val="hybridMultilevel"/>
    <w:tmpl w:val="6EB0B2BA"/>
    <w:lvl w:ilvl="0" w:tplc="296EEBD2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ascii="Times New Roman" w:eastAsia="Microsoft Sans Serif" w:hAnsi="Times New Roman" w:cs="Microsoft Sans Serif"/>
        <w:b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75"/>
    <w:rsid w:val="000A1FB4"/>
    <w:rsid w:val="003A4954"/>
    <w:rsid w:val="0042292D"/>
    <w:rsid w:val="008A5675"/>
    <w:rsid w:val="00920FB4"/>
    <w:rsid w:val="00C46EC2"/>
    <w:rsid w:val="00D66C81"/>
    <w:rsid w:val="00F9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C077"/>
  <w15:chartTrackingRefBased/>
  <w15:docId w15:val="{809DDCF4-10AB-4533-BE32-203FD5F48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FB4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uiPriority w:val="99"/>
    <w:qFormat/>
    <w:rsid w:val="000A1FB4"/>
    <w:pPr>
      <w:spacing w:after="0" w:line="240" w:lineRule="auto"/>
      <w:jc w:val="center"/>
    </w:pPr>
    <w:rPr>
      <w:rFonts w:ascii="Courier" w:eastAsia="Times New Roman" w:hAnsi="Courier"/>
      <w:sz w:val="36"/>
      <w:szCs w:val="20"/>
      <w:lang w:val="ru-RU" w:eastAsia="ru-RU"/>
    </w:rPr>
  </w:style>
  <w:style w:type="character" w:customStyle="1" w:styleId="a5">
    <w:name w:val="Название Знак"/>
    <w:link w:val="a3"/>
    <w:uiPriority w:val="99"/>
    <w:rsid w:val="000A1FB4"/>
    <w:rPr>
      <w:rFonts w:ascii="Courier" w:eastAsia="Times New Roman" w:hAnsi="Courier" w:cs="Times New Roman"/>
      <w:sz w:val="36"/>
      <w:szCs w:val="20"/>
      <w:lang w:val="ru-RU" w:eastAsia="ru-RU"/>
    </w:rPr>
  </w:style>
  <w:style w:type="paragraph" w:styleId="a4">
    <w:name w:val="Title"/>
    <w:basedOn w:val="a"/>
    <w:next w:val="a"/>
    <w:link w:val="a6"/>
    <w:uiPriority w:val="10"/>
    <w:qFormat/>
    <w:rsid w:val="000A1F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0A1FB4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D66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66C81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4243121295231357E-2"/>
          <c:y val="4.2671488664159991E-2"/>
          <c:w val="0.68210939326014941"/>
          <c:h val="0.846589397038443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Уточнений план на                    2021 рік</c:v>
                </c:pt>
              </c:strCache>
            </c:strRef>
          </c:tx>
          <c:invertIfNegative val="0"/>
          <c:dLbls>
            <c:dLbl>
              <c:idx val="1"/>
              <c:spPr>
                <a:noFill/>
                <a:ln w="25397">
                  <a:noFill/>
                </a:ln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0-B90A-4FD3-B8C3-61C20A1FDBC1}"/>
                </c:ext>
              </c:extLst>
            </c:dLbl>
            <c:dLbl>
              <c:idx val="2"/>
              <c:layout>
                <c:manualLayout>
                  <c:x val="-3.9325842696629247E-2"/>
                  <c:y val="1.6200891049006508E-3"/>
                </c:manualLayout>
              </c:layout>
              <c:spPr>
                <a:noFill/>
                <a:ln w="25397">
                  <a:noFill/>
                </a:ln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1-B90A-4FD3-B8C3-61C20A1FDBC1}"/>
                </c:ext>
              </c:extLst>
            </c:dLbl>
            <c:dLbl>
              <c:idx val="3"/>
              <c:layout>
                <c:manualLayout>
                  <c:x val="-2.6217228464419477E-2"/>
                  <c:y val="4.8602673147023082E-3"/>
                </c:manualLayout>
              </c:layout>
              <c:spPr>
                <a:noFill/>
                <a:ln w="25397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90A-4FD3-B8C3-61C20A1FDBC1}"/>
                </c:ext>
              </c:extLst>
            </c:dLbl>
            <c:dLbl>
              <c:idx val="5"/>
              <c:layout>
                <c:manualLayout>
                  <c:x val="-5.2434456928839017E-2"/>
                  <c:y val="6.4803564196030481E-3"/>
                </c:manualLayout>
              </c:layout>
              <c:spPr>
                <a:noFill/>
                <a:ln w="25397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90A-4FD3-B8C3-61C20A1FDBC1}"/>
                </c:ext>
              </c:extLst>
            </c:dLbl>
            <c:spPr>
              <a:noFill/>
              <a:ln w="25397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Податок та збір на доходи фізичних осіб</c:v>
                </c:pt>
                <c:pt idx="1">
                  <c:v>Акцизний податок, пальне</c:v>
                </c:pt>
                <c:pt idx="2">
                  <c:v>Податок на майно</c:v>
                </c:pt>
                <c:pt idx="3">
                  <c:v>Єдиний податок  </c:v>
                </c:pt>
                <c:pt idx="4">
                  <c:v>Неподаткові надходження</c:v>
                </c:pt>
                <c:pt idx="5">
                  <c:v>Офіційні трансферти</c:v>
                </c:pt>
              </c:strCache>
            </c:strRef>
          </c:cat>
          <c:val>
            <c:numRef>
              <c:f>Лист1!$B$2:$B$7</c:f>
              <c:numCache>
                <c:formatCode>\О\с\н\о\в\н\о\й</c:formatCode>
                <c:ptCount val="6"/>
                <c:pt idx="0">
                  <c:v>33200.5</c:v>
                </c:pt>
                <c:pt idx="1">
                  <c:v>7216.5</c:v>
                </c:pt>
                <c:pt idx="2">
                  <c:v>13693.5</c:v>
                </c:pt>
                <c:pt idx="3">
                  <c:v>13889</c:v>
                </c:pt>
                <c:pt idx="4">
                  <c:v>2011.816</c:v>
                </c:pt>
                <c:pt idx="5">
                  <c:v>44222.587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90A-4FD3-B8C3-61C20A1FDBC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Фактично надійшло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2.1535580524344601E-2"/>
                  <c:y val="-1.6200891049008874E-3"/>
                </c:manualLayout>
              </c:layout>
              <c:spPr>
                <a:noFill/>
                <a:ln w="25397">
                  <a:noFill/>
                </a:ln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5-B90A-4FD3-B8C3-61C20A1FDBC1}"/>
                </c:ext>
              </c:extLst>
            </c:dLbl>
            <c:dLbl>
              <c:idx val="2"/>
              <c:layout>
                <c:manualLayout>
                  <c:x val="1.1235955056179707E-2"/>
                  <c:y val="0"/>
                </c:manualLayout>
              </c:layout>
              <c:spPr>
                <a:noFill/>
                <a:ln w="25397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90A-4FD3-B8C3-61C20A1FDBC1}"/>
                </c:ext>
              </c:extLst>
            </c:dLbl>
            <c:dLbl>
              <c:idx val="3"/>
              <c:layout>
                <c:manualLayout>
                  <c:x val="2.8089887640449437E-2"/>
                  <c:y val="0"/>
                </c:manualLayout>
              </c:layout>
              <c:spPr>
                <a:noFill/>
                <a:ln w="25397">
                  <a:noFill/>
                </a:ln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7-B90A-4FD3-B8C3-61C20A1FDBC1}"/>
                </c:ext>
              </c:extLst>
            </c:dLbl>
            <c:dLbl>
              <c:idx val="4"/>
              <c:layout>
                <c:manualLayout>
                  <c:x val="2.8089887640449437E-2"/>
                  <c:y val="-1.1880516191202133E-16"/>
                </c:manualLayout>
              </c:layout>
              <c:spPr>
                <a:noFill/>
                <a:ln w="25397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90A-4FD3-B8C3-61C20A1FDBC1}"/>
                </c:ext>
              </c:extLst>
            </c:dLbl>
            <c:spPr>
              <a:noFill/>
              <a:ln w="25397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Податок та збір на доходи фізичних осіб</c:v>
                </c:pt>
                <c:pt idx="1">
                  <c:v>Акцизний податок, пальне</c:v>
                </c:pt>
                <c:pt idx="2">
                  <c:v>Податок на майно</c:v>
                </c:pt>
                <c:pt idx="3">
                  <c:v>Єдиний податок  </c:v>
                </c:pt>
                <c:pt idx="4">
                  <c:v>Неподаткові надходження</c:v>
                </c:pt>
                <c:pt idx="5">
                  <c:v>Офіційні трансферти</c:v>
                </c:pt>
              </c:strCache>
            </c:strRef>
          </c:cat>
          <c:val>
            <c:numRef>
              <c:f>Лист1!$C$2:$C$7</c:f>
              <c:numCache>
                <c:formatCode>\О\с\н\о\в\н\о\й</c:formatCode>
                <c:ptCount val="6"/>
                <c:pt idx="0">
                  <c:v>37093.447</c:v>
                </c:pt>
                <c:pt idx="1">
                  <c:v>7542.52</c:v>
                </c:pt>
                <c:pt idx="2">
                  <c:v>15965.011</c:v>
                </c:pt>
                <c:pt idx="3">
                  <c:v>15796.763000000001</c:v>
                </c:pt>
                <c:pt idx="4">
                  <c:v>769.827</c:v>
                </c:pt>
                <c:pt idx="5">
                  <c:v>43867.544000000002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B90A-4FD3-B8C3-61C20A1FDB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2750888"/>
        <c:axId val="1"/>
      </c:barChart>
      <c:catAx>
        <c:axId val="1227508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\О\с\н\о\в\н\о\й" sourceLinked="1"/>
        <c:majorTickMark val="out"/>
        <c:minorTickMark val="none"/>
        <c:tickLblPos val="nextTo"/>
        <c:crossAx val="122750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7421383395777821"/>
          <c:y val="0.46335783304424505"/>
          <c:w val="0.21379201645595824"/>
          <c:h val="0.22931263544513347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0689655172413793"/>
          <c:y val="0.23220338983050848"/>
          <c:w val="0.59003831417624519"/>
          <c:h val="0.31016949152542372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Видатки загального фонду  за 2021 рік</c:v>
                </c:pt>
              </c:strCache>
            </c:strRef>
          </c:tx>
          <c:spPr>
            <a:solidFill>
              <a:srgbClr val="9999FF"/>
            </a:solidFill>
            <a:ln w="12684">
              <a:solidFill>
                <a:srgbClr val="000000"/>
              </a:solidFill>
              <a:prstDash val="solid"/>
            </a:ln>
          </c:spPr>
          <c:explosion val="47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FC6F-4A07-AE7E-15601E7C446F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8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FC6F-4A07-AE7E-15601E7C446F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8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FC6F-4A07-AE7E-15601E7C446F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8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FC6F-4A07-AE7E-15601E7C446F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68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FC6F-4A07-AE7E-15601E7C446F}"/>
              </c:ext>
            </c:extLst>
          </c:dPt>
          <c:dPt>
            <c:idx val="5"/>
            <c:bubble3D val="0"/>
            <c:spPr>
              <a:solidFill>
                <a:srgbClr val="339966"/>
              </a:solidFill>
              <a:ln w="1268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FC6F-4A07-AE7E-15601E7C446F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68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6-FC6F-4A07-AE7E-15601E7C446F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1268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FC6F-4A07-AE7E-15601E7C446F}"/>
              </c:ext>
            </c:extLst>
          </c:dPt>
          <c:dPt>
            <c:idx val="8"/>
            <c:bubble3D val="0"/>
            <c:spPr>
              <a:solidFill>
                <a:srgbClr val="000080"/>
              </a:solidFill>
              <a:ln w="1268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8-FC6F-4A07-AE7E-15601E7C446F}"/>
              </c:ext>
            </c:extLst>
          </c:dPt>
          <c:dLbls>
            <c:dLbl>
              <c:idx val="0"/>
              <c:layout>
                <c:manualLayout>
                  <c:x val="6.9489458905470203E-2"/>
                  <c:y val="-4.9451795008674776E-2"/>
                </c:manualLayout>
              </c:layout>
              <c:numFmt formatCode="\О\с\н\о\в\н\о\й" sourceLinked="0"/>
              <c:spPr>
                <a:noFill/>
                <a:ln w="12684">
                  <a:solidFill>
                    <a:srgbClr val="FFFFFF"/>
                  </a:solidFill>
                  <a:prstDash val="solid"/>
                </a:ln>
              </c:spPr>
              <c:txPr>
                <a:bodyPr/>
                <a:lstStyle/>
                <a:p>
                  <a:pPr algn="dist">
                    <a:defRPr sz="1024" b="1" i="1" u="none" strike="noStrike" baseline="0">
                      <a:solidFill>
                        <a:srgbClr val="000000"/>
                      </a:solidFill>
                      <a:latin typeface="Agency FB"/>
                      <a:ea typeface="Agency FB"/>
                      <a:cs typeface="Agency FB"/>
                    </a:defRPr>
                  </a:pPr>
                  <a:endParaRPr lang="ru-RU"/>
                </a:p>
              </c:txPr>
              <c:dLblPos val="bestFit"/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C6F-4A07-AE7E-15601E7C446F}"/>
                </c:ext>
              </c:extLst>
            </c:dLbl>
            <c:dLbl>
              <c:idx val="1"/>
              <c:layout>
                <c:manualLayout>
                  <c:x val="8.0479468151495204E-2"/>
                  <c:y val="1.9431694025534851E-2"/>
                </c:manualLayout>
              </c:layout>
              <c:numFmt formatCode="\О\с\н\о\в\н\о\й" sourceLinked="0"/>
              <c:spPr>
                <a:noFill/>
                <a:ln w="12684">
                  <a:solidFill>
                    <a:srgbClr val="FFFFFF"/>
                  </a:solidFill>
                  <a:prstDash val="solid"/>
                </a:ln>
              </c:spPr>
              <c:txPr>
                <a:bodyPr/>
                <a:lstStyle/>
                <a:p>
                  <a:pPr algn="dist">
                    <a:defRPr sz="1024" b="1" i="1" u="none" strike="noStrike" baseline="0">
                      <a:solidFill>
                        <a:srgbClr val="000000"/>
                      </a:solidFill>
                      <a:latin typeface="Agency FB"/>
                      <a:ea typeface="Agency FB"/>
                      <a:cs typeface="Agency FB"/>
                    </a:defRPr>
                  </a:pPr>
                  <a:endParaRPr lang="ru-RU"/>
                </a:p>
              </c:txPr>
              <c:dLblPos val="bestFit"/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C6F-4A07-AE7E-15601E7C446F}"/>
                </c:ext>
              </c:extLst>
            </c:dLbl>
            <c:dLbl>
              <c:idx val="2"/>
              <c:layout>
                <c:manualLayout>
                  <c:x val="0.15070242656449551"/>
                  <c:y val="3.8588965256461549E-2"/>
                </c:manualLayout>
              </c:layout>
              <c:tx>
                <c:rich>
                  <a:bodyPr/>
                  <a:lstStyle/>
                  <a:p>
                    <a:pPr algn="dist">
                      <a:defRPr sz="1024" b="1" i="1" u="none" strike="noStrike" baseline="0">
                        <a:solidFill>
                          <a:srgbClr val="000000"/>
                        </a:solidFill>
                        <a:latin typeface="Agency FB"/>
                        <a:ea typeface="Agency FB"/>
                        <a:cs typeface="Agency FB"/>
                      </a:defRPr>
                    </a:pPr>
                    <a:r>
                      <a:rPr lang="en-US"/>
                      <a:t>0,44%</a:t>
                    </a:r>
                  </a:p>
                </c:rich>
              </c:tx>
              <c:spPr>
                <a:noFill/>
                <a:ln w="12684">
                  <a:solidFill>
                    <a:srgbClr val="FFFFFF"/>
                  </a:solidFill>
                  <a:prstDash val="solid"/>
                </a:ln>
              </c:sp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C6F-4A07-AE7E-15601E7C446F}"/>
                </c:ext>
              </c:extLst>
            </c:dLbl>
            <c:dLbl>
              <c:idx val="3"/>
              <c:layout>
                <c:manualLayout>
                  <c:x val="0.12967448489888667"/>
                  <c:y val="-4.064315583433431E-2"/>
                </c:manualLayout>
              </c:layout>
              <c:numFmt formatCode="\О\с\н\о\в\н\о\й" sourceLinked="0"/>
              <c:spPr>
                <a:noFill/>
                <a:ln w="12684">
                  <a:solidFill>
                    <a:srgbClr val="FFFFFF"/>
                  </a:solidFill>
                  <a:prstDash val="solid"/>
                </a:ln>
              </c:spPr>
              <c:txPr>
                <a:bodyPr/>
                <a:lstStyle/>
                <a:p>
                  <a:pPr algn="dist">
                    <a:defRPr sz="1024" b="1" i="1" u="none" strike="noStrike" baseline="0">
                      <a:solidFill>
                        <a:srgbClr val="000000"/>
                      </a:solidFill>
                      <a:latin typeface="Agency FB"/>
                      <a:ea typeface="Agency FB"/>
                      <a:cs typeface="Agency FB"/>
                    </a:defRPr>
                  </a:pPr>
                  <a:endParaRPr lang="ru-RU"/>
                </a:p>
              </c:txPr>
              <c:dLblPos val="bestFit"/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C6F-4A07-AE7E-15601E7C446F}"/>
                </c:ext>
              </c:extLst>
            </c:dLbl>
            <c:dLbl>
              <c:idx val="4"/>
              <c:layout>
                <c:manualLayout>
                  <c:x val="0.16088131750826742"/>
                  <c:y val="-8.2429987988789505E-2"/>
                </c:manualLayout>
              </c:layout>
              <c:numFmt formatCode="\О\с\н\о\в\н\о\й" sourceLinked="0"/>
              <c:spPr>
                <a:noFill/>
                <a:ln w="12684">
                  <a:solidFill>
                    <a:srgbClr val="FFFFFF"/>
                  </a:solidFill>
                  <a:prstDash val="solid"/>
                </a:ln>
              </c:spPr>
              <c:txPr>
                <a:bodyPr/>
                <a:lstStyle/>
                <a:p>
                  <a:pPr algn="dist">
                    <a:defRPr sz="1024" b="1" i="1" u="none" strike="noStrike" baseline="0">
                      <a:solidFill>
                        <a:srgbClr val="000000"/>
                      </a:solidFill>
                      <a:latin typeface="Agency FB"/>
                      <a:ea typeface="Agency FB"/>
                      <a:cs typeface="Agency FB"/>
                    </a:defRPr>
                  </a:pPr>
                  <a:endParaRPr lang="ru-RU"/>
                </a:p>
              </c:txPr>
              <c:dLblPos val="bestFit"/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C6F-4A07-AE7E-15601E7C446F}"/>
                </c:ext>
              </c:extLst>
            </c:dLbl>
            <c:dLbl>
              <c:idx val="5"/>
              <c:layout>
                <c:manualLayout>
                  <c:x val="0.17432839155786511"/>
                  <c:y val="-9.6385473108234365E-2"/>
                </c:manualLayout>
              </c:layout>
              <c:numFmt formatCode="\О\с\н\о\в\н\о\й" sourceLinked="0"/>
              <c:spPr>
                <a:noFill/>
                <a:ln w="12684">
                  <a:solidFill>
                    <a:srgbClr val="FFFFFF"/>
                  </a:solidFill>
                  <a:prstDash val="solid"/>
                </a:ln>
              </c:spPr>
              <c:txPr>
                <a:bodyPr/>
                <a:lstStyle/>
                <a:p>
                  <a:pPr algn="dist">
                    <a:defRPr sz="1024" b="1" i="1" u="none" strike="noStrike" baseline="0">
                      <a:solidFill>
                        <a:srgbClr val="000000"/>
                      </a:solidFill>
                      <a:latin typeface="Agency FB"/>
                      <a:ea typeface="Agency FB"/>
                      <a:cs typeface="Agency FB"/>
                    </a:defRPr>
                  </a:pPr>
                  <a:endParaRPr lang="ru-RU"/>
                </a:p>
              </c:txPr>
              <c:dLblPos val="bestFit"/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C6F-4A07-AE7E-15601E7C446F}"/>
                </c:ext>
              </c:extLst>
            </c:dLbl>
            <c:dLbl>
              <c:idx val="6"/>
              <c:layout>
                <c:manualLayout>
                  <c:x val="0.16279648518235806"/>
                  <c:y val="-0.10790887272565503"/>
                </c:manualLayout>
              </c:layout>
              <c:numFmt formatCode="\О\с\н\о\в\н\о\й" sourceLinked="0"/>
              <c:spPr>
                <a:noFill/>
                <a:ln w="12684">
                  <a:solidFill>
                    <a:srgbClr val="FFFFFF"/>
                  </a:solidFill>
                  <a:prstDash val="solid"/>
                </a:ln>
              </c:spPr>
              <c:txPr>
                <a:bodyPr/>
                <a:lstStyle/>
                <a:p>
                  <a:pPr algn="dist">
                    <a:defRPr sz="1024" b="1" i="1" u="none" strike="noStrike" baseline="0">
                      <a:solidFill>
                        <a:srgbClr val="000000"/>
                      </a:solidFill>
                      <a:latin typeface="Agency FB"/>
                      <a:ea typeface="Agency FB"/>
                      <a:cs typeface="Agency FB"/>
                    </a:defRPr>
                  </a:pPr>
                  <a:endParaRPr lang="ru-RU"/>
                </a:p>
              </c:txPr>
              <c:dLblPos val="bestFit"/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C6F-4A07-AE7E-15601E7C446F}"/>
                </c:ext>
              </c:extLst>
            </c:dLbl>
            <c:dLbl>
              <c:idx val="7"/>
              <c:layout>
                <c:manualLayout>
                  <c:x val="0.11407688070654587"/>
                  <c:y val="-8.7029469727301051E-2"/>
                </c:manualLayout>
              </c:layout>
              <c:numFmt formatCode="\О\с\н\о\в\н\о\й" sourceLinked="0"/>
              <c:spPr>
                <a:noFill/>
                <a:ln w="12684">
                  <a:solidFill>
                    <a:srgbClr val="FFFFFF"/>
                  </a:solidFill>
                  <a:prstDash val="solid"/>
                </a:ln>
              </c:spPr>
              <c:txPr>
                <a:bodyPr/>
                <a:lstStyle/>
                <a:p>
                  <a:pPr algn="dist">
                    <a:defRPr sz="1024" b="1" i="1" u="none" strike="noStrike" baseline="0">
                      <a:solidFill>
                        <a:srgbClr val="000000"/>
                      </a:solidFill>
                      <a:latin typeface="Agency FB"/>
                      <a:ea typeface="Agency FB"/>
                      <a:cs typeface="Agency FB"/>
                    </a:defRPr>
                  </a:pPr>
                  <a:endParaRPr lang="ru-RU"/>
                </a:p>
              </c:txPr>
              <c:dLblPos val="bestFit"/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C6F-4A07-AE7E-15601E7C446F}"/>
                </c:ext>
              </c:extLst>
            </c:dLbl>
            <c:dLbl>
              <c:idx val="8"/>
              <c:layout>
                <c:manualLayout>
                  <c:x val="6.6822730004119313E-2"/>
                  <c:y val="-0.11584302904933494"/>
                </c:manualLayout>
              </c:layout>
              <c:numFmt formatCode="\О\с\н\о\в\н\о\й" sourceLinked="0"/>
              <c:spPr>
                <a:noFill/>
                <a:ln w="12684">
                  <a:solidFill>
                    <a:srgbClr val="FFFFFF"/>
                  </a:solidFill>
                  <a:prstDash val="solid"/>
                </a:ln>
              </c:spPr>
              <c:txPr>
                <a:bodyPr/>
                <a:lstStyle/>
                <a:p>
                  <a:pPr algn="dist">
                    <a:defRPr sz="1024" b="1" i="1" u="none" strike="noStrike" baseline="0">
                      <a:solidFill>
                        <a:srgbClr val="000000"/>
                      </a:solidFill>
                      <a:latin typeface="Agency FB"/>
                      <a:ea typeface="Agency FB"/>
                      <a:cs typeface="Agency FB"/>
                    </a:defRPr>
                  </a:pPr>
                  <a:endParaRPr lang="ru-RU"/>
                </a:p>
              </c:txPr>
              <c:dLblPos val="bestFit"/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C6F-4A07-AE7E-15601E7C446F}"/>
                </c:ext>
              </c:extLst>
            </c:dLbl>
            <c:numFmt formatCode="\О\с\н\о\в\н\о\й" sourceLinked="0"/>
            <c:spPr>
              <a:noFill/>
              <a:ln w="12684">
                <a:solidFill>
                  <a:srgbClr val="FFFFFF"/>
                </a:solidFill>
                <a:prstDash val="solid"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 algn="dist">
                  <a:defRPr sz="1024" b="1" i="1" u="none" strike="noStrike" baseline="0">
                    <a:solidFill>
                      <a:srgbClr val="000000"/>
                    </a:solidFill>
                    <a:latin typeface="Agency FB"/>
                    <a:ea typeface="Agency FB"/>
                    <a:cs typeface="Agency FB"/>
                  </a:defRPr>
                </a:pPr>
                <a:endParaRPr lang="ru-RU"/>
              </a:p>
            </c:txPr>
            <c:dLblPos val="outEnd"/>
            <c:showLegendKey val="1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Sheet1!$A$2:$A$10</c:f>
              <c:strCache>
                <c:ptCount val="9"/>
                <c:pt idx="0">
                  <c:v>0100 Державне управління </c:v>
                </c:pt>
                <c:pt idx="1">
                  <c:v>1000 Освіта</c:v>
                </c:pt>
                <c:pt idx="2">
                  <c:v>2000 Охорона здоров"я</c:v>
                </c:pt>
                <c:pt idx="3">
                  <c:v>3000 Соціальний захист та соціальне забезпечення</c:v>
                </c:pt>
                <c:pt idx="4">
                  <c:v>4000 Культура і мистецтво</c:v>
                </c:pt>
                <c:pt idx="5">
                  <c:v>5000 Фізична культура і спорт</c:v>
                </c:pt>
                <c:pt idx="6">
                  <c:v>6000 ЖКГ</c:v>
                </c:pt>
                <c:pt idx="7">
                  <c:v>7000 Економічна діяльність</c:v>
                </c:pt>
                <c:pt idx="8">
                  <c:v>9000 Міжбюджетні трансферти</c:v>
                </c:pt>
              </c:strCache>
            </c:strRef>
          </c:cat>
          <c:val>
            <c:numRef>
              <c:f>Sheet1!$B$2:$B$10</c:f>
              <c:numCache>
                <c:formatCode>#,000%</c:formatCode>
                <c:ptCount val="9"/>
                <c:pt idx="0">
                  <c:v>0.1691</c:v>
                </c:pt>
                <c:pt idx="1">
                  <c:v>0.70930000000000004</c:v>
                </c:pt>
                <c:pt idx="2">
                  <c:v>4.4000000000000003E-3</c:v>
                </c:pt>
                <c:pt idx="3">
                  <c:v>0.1193</c:v>
                </c:pt>
                <c:pt idx="4">
                  <c:v>1.89E-2</c:v>
                </c:pt>
                <c:pt idx="5">
                  <c:v>1.46E-2</c:v>
                </c:pt>
                <c:pt idx="6">
                  <c:v>6.2199999999999998E-2</c:v>
                </c:pt>
                <c:pt idx="7">
                  <c:v>1.9E-3</c:v>
                </c:pt>
                <c:pt idx="8">
                  <c:v>2.9999999999999997E-4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FC6F-4A07-AE7E-15601E7C446F}"/>
            </c:ext>
          </c:extLst>
        </c:ser>
        <c:dLbls>
          <c:showLegendKey val="1"/>
          <c:showVal val="1"/>
          <c:showCatName val="0"/>
          <c:showSerName val="0"/>
          <c:showPercent val="0"/>
          <c:showBubbleSize val="0"/>
          <c:showLeaderLines val="0"/>
        </c:dLbls>
      </c:pie3DChart>
      <c:spPr>
        <a:solidFill>
          <a:srgbClr val="FFFFFF"/>
        </a:solidFill>
        <a:ln w="12684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11621966794380588"/>
          <c:y val="0.65762711864406775"/>
          <c:w val="0.68965517241379315"/>
          <c:h val="0.33389830508474577"/>
        </c:manualLayout>
      </c:layout>
      <c:overlay val="0"/>
      <c:spPr>
        <a:solidFill>
          <a:srgbClr val="FFFFFF"/>
        </a:solidFill>
        <a:ln w="25368">
          <a:noFill/>
        </a:ln>
      </c:spPr>
      <c:txPr>
        <a:bodyPr/>
        <a:lstStyle/>
        <a:p>
          <a:pPr>
            <a:defRPr sz="1283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1024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10</Pages>
  <Words>2056</Words>
  <Characters>11721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5</cp:revision>
  <cp:lastPrinted>2022-02-15T09:40:00Z</cp:lastPrinted>
  <dcterms:created xsi:type="dcterms:W3CDTF">2022-02-11T09:36:00Z</dcterms:created>
  <dcterms:modified xsi:type="dcterms:W3CDTF">2022-02-15T10:06:00Z</dcterms:modified>
</cp:coreProperties>
</file>