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1BF" w:rsidRDefault="002241BF" w:rsidP="002241BF">
      <w:pPr>
        <w:spacing w:after="0"/>
        <w:ind w:left="4955" w:firstLine="709"/>
        <w:jc w:val="right"/>
        <w:rPr>
          <w:lang w:val="uk-UA"/>
        </w:rPr>
      </w:pPr>
      <w:r>
        <w:rPr>
          <w:lang w:val="uk-UA"/>
        </w:rPr>
        <w:t>ПРОЄКТ</w:t>
      </w:r>
    </w:p>
    <w:p w:rsidR="002241BF" w:rsidRPr="00D576A9" w:rsidRDefault="002241BF" w:rsidP="002241BF">
      <w:pPr>
        <w:spacing w:after="0"/>
        <w:ind w:left="4955" w:firstLine="709"/>
        <w:jc w:val="right"/>
        <w:rPr>
          <w:sz w:val="20"/>
          <w:szCs w:val="20"/>
          <w:lang w:val="uk-UA"/>
        </w:rPr>
      </w:pPr>
      <w:r w:rsidRPr="00D576A9">
        <w:rPr>
          <w:sz w:val="20"/>
          <w:szCs w:val="20"/>
          <w:lang w:val="uk-UA"/>
        </w:rPr>
        <w:t>Розроблено</w:t>
      </w:r>
    </w:p>
    <w:p w:rsidR="002241BF" w:rsidRPr="00D576A9" w:rsidRDefault="002241BF" w:rsidP="002241BF">
      <w:pPr>
        <w:spacing w:after="0"/>
        <w:ind w:left="4955" w:firstLine="709"/>
        <w:jc w:val="right"/>
        <w:rPr>
          <w:sz w:val="20"/>
          <w:szCs w:val="20"/>
          <w:lang w:val="uk-UA"/>
        </w:rPr>
      </w:pPr>
      <w:r w:rsidRPr="00D576A9">
        <w:rPr>
          <w:sz w:val="20"/>
          <w:szCs w:val="20"/>
          <w:lang w:val="uk-UA"/>
        </w:rPr>
        <w:t>начальником відділу з питань</w:t>
      </w:r>
    </w:p>
    <w:p w:rsidR="002241BF" w:rsidRPr="00D576A9" w:rsidRDefault="002241BF" w:rsidP="002241BF">
      <w:pPr>
        <w:spacing w:after="0"/>
        <w:ind w:left="4955" w:firstLine="709"/>
        <w:jc w:val="right"/>
        <w:rPr>
          <w:sz w:val="20"/>
          <w:szCs w:val="20"/>
          <w:lang w:val="uk-UA"/>
        </w:rPr>
      </w:pPr>
      <w:r w:rsidRPr="00D576A9">
        <w:rPr>
          <w:sz w:val="20"/>
          <w:szCs w:val="20"/>
          <w:lang w:val="uk-UA"/>
        </w:rPr>
        <w:t xml:space="preserve">земельних ресурсів та архітектури </w:t>
      </w:r>
      <w:proofErr w:type="spellStart"/>
      <w:r w:rsidRPr="00D576A9">
        <w:rPr>
          <w:sz w:val="20"/>
          <w:szCs w:val="20"/>
          <w:lang w:val="uk-UA"/>
        </w:rPr>
        <w:t>Вороніною</w:t>
      </w:r>
      <w:proofErr w:type="spellEnd"/>
      <w:r w:rsidRPr="00D576A9">
        <w:rPr>
          <w:sz w:val="20"/>
          <w:szCs w:val="20"/>
          <w:lang w:val="uk-UA"/>
        </w:rPr>
        <w:t xml:space="preserve"> Н.В. </w:t>
      </w:r>
    </w:p>
    <w:p w:rsidR="002241BF" w:rsidRDefault="002241BF" w:rsidP="002241BF">
      <w:pPr>
        <w:spacing w:after="0"/>
        <w:ind w:firstLine="709"/>
        <w:jc w:val="right"/>
        <w:rPr>
          <w:lang w:val="uk-UA"/>
        </w:rPr>
      </w:pPr>
    </w:p>
    <w:p w:rsidR="002241BF" w:rsidRDefault="002241BF" w:rsidP="002241BF">
      <w:pPr>
        <w:spacing w:after="200" w:line="276" w:lineRule="auto"/>
        <w:jc w:val="center"/>
        <w:rPr>
          <w:rFonts w:ascii="Calibri" w:eastAsia="Times New Roman" w:hAnsi="Calibri" w:cs="Times New Roman"/>
          <w:sz w:val="24"/>
          <w:szCs w:val="24"/>
          <w:lang w:val="uk-UA" w:eastAsia="ru-RU"/>
        </w:rPr>
      </w:pPr>
      <w:r>
        <w:rPr>
          <w:rFonts w:ascii="Calibri" w:eastAsia="Times New Roman" w:hAnsi="Calibri" w:cs="Times New Roman"/>
          <w:noProof/>
          <w:color w:val="000000"/>
          <w:szCs w:val="28"/>
          <w:lang w:eastAsia="ru-RU"/>
        </w:rPr>
        <w:drawing>
          <wp:inline distT="0" distB="0" distL="0" distR="0" wp14:anchorId="2E14E02E" wp14:editId="71E90AC4">
            <wp:extent cx="542925" cy="819150"/>
            <wp:effectExtent l="0" t="0" r="9525" b="0"/>
            <wp:docPr id="1" name="Рисунок 1" descr="Результат пошуку зображень за запитом &quot;герб україн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зультат пошуку зображень за запитом &quot;герб україни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1BF" w:rsidRDefault="002241BF" w:rsidP="002241BF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ГРЕБІНКІВСЬКА СЕЛИЩНА РАДА</w:t>
      </w:r>
    </w:p>
    <w:p w:rsidR="002241BF" w:rsidRDefault="002241BF" w:rsidP="002241BF">
      <w:pPr>
        <w:spacing w:after="0"/>
        <w:jc w:val="center"/>
        <w:outlineLvl w:val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Білоцерківського району, </w:t>
      </w:r>
    </w:p>
    <w:p w:rsidR="002241BF" w:rsidRDefault="002241BF" w:rsidP="002241BF">
      <w:pPr>
        <w:spacing w:after="0"/>
        <w:jc w:val="center"/>
        <w:outlineLvl w:val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Київської області</w:t>
      </w:r>
    </w:p>
    <w:p w:rsidR="002241BF" w:rsidRPr="0068586F" w:rsidRDefault="002241BF" w:rsidP="002241BF">
      <w:pPr>
        <w:spacing w:after="0"/>
        <w:jc w:val="center"/>
        <w:outlineLvl w:val="0"/>
        <w:rPr>
          <w:rFonts w:eastAsia="Times New Roman" w:cs="Times New Roman"/>
          <w:b/>
          <w:sz w:val="20"/>
          <w:szCs w:val="20"/>
          <w:lang w:val="uk-UA" w:eastAsia="ru-RU"/>
        </w:rPr>
      </w:pPr>
    </w:p>
    <w:p w:rsidR="002241BF" w:rsidRDefault="002241BF" w:rsidP="002241BF">
      <w:pPr>
        <w:spacing w:after="200"/>
        <w:jc w:val="center"/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uk-UA" w:eastAsia="ru-RU"/>
        </w:rPr>
      </w:pPr>
      <w:r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uk-UA" w:eastAsia="ru-RU"/>
        </w:rPr>
        <w:t>РІШЕННЯ</w:t>
      </w:r>
    </w:p>
    <w:p w:rsidR="002241BF" w:rsidRDefault="002241BF" w:rsidP="002241BF">
      <w:pPr>
        <w:spacing w:after="0" w:line="360" w:lineRule="auto"/>
        <w:rPr>
          <w:rFonts w:eastAsia="Times New Roman" w:cs="Times New Roman"/>
          <w:bCs/>
          <w:color w:val="000000"/>
          <w:sz w:val="16"/>
          <w:szCs w:val="16"/>
          <w:shd w:val="clear" w:color="auto" w:fill="FFFFFF"/>
          <w:lang w:val="uk-UA" w:eastAsia="ru-RU"/>
        </w:rPr>
      </w:pPr>
    </w:p>
    <w:p w:rsidR="002241BF" w:rsidRDefault="002241BF" w:rsidP="002241BF">
      <w:pPr>
        <w:spacing w:after="0" w:line="360" w:lineRule="auto"/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uk-UA" w:eastAsia="ru-RU"/>
        </w:rPr>
      </w:pPr>
      <w:r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uk-UA" w:eastAsia="ru-RU"/>
        </w:rPr>
        <w:t>від «____» __________2022 року</w:t>
      </w:r>
      <w:r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uk-UA" w:eastAsia="ru-RU"/>
        </w:rPr>
        <w:tab/>
      </w:r>
      <w:r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uk-UA" w:eastAsia="ru-RU"/>
        </w:rPr>
        <w:tab/>
        <w:t>смт Гребінки</w:t>
      </w:r>
      <w:r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uk-UA" w:eastAsia="ru-RU"/>
        </w:rPr>
        <w:tab/>
      </w:r>
      <w:r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uk-UA" w:eastAsia="ru-RU"/>
        </w:rPr>
        <w:tab/>
        <w:t>№ ________</w:t>
      </w:r>
    </w:p>
    <w:p w:rsidR="002241BF" w:rsidRDefault="002241BF" w:rsidP="002241BF">
      <w:pPr>
        <w:spacing w:after="0"/>
        <w:ind w:firstLine="567"/>
        <w:jc w:val="both"/>
        <w:rPr>
          <w:rFonts w:eastAsia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</w:pPr>
    </w:p>
    <w:p w:rsidR="002241BF" w:rsidRDefault="002241BF" w:rsidP="002241BF">
      <w:pP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  <w:t>Про включення та затвердження  Переліку</w:t>
      </w:r>
    </w:p>
    <w:p w:rsidR="002241BF" w:rsidRDefault="002241BF" w:rsidP="002241BF">
      <w:pP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  <w:t xml:space="preserve">другого типу об’єктів комунального </w:t>
      </w:r>
    </w:p>
    <w:p w:rsidR="002241BF" w:rsidRDefault="002241BF" w:rsidP="002241BF">
      <w:pP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  <w:t xml:space="preserve">майна </w:t>
      </w:r>
    </w:p>
    <w:p w:rsidR="002241BF" w:rsidRDefault="002241BF" w:rsidP="002241BF">
      <w:pPr>
        <w:spacing w:after="0"/>
        <w:ind w:firstLine="567"/>
        <w:jc w:val="both"/>
        <w:rPr>
          <w:rFonts w:eastAsia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</w:pPr>
    </w:p>
    <w:p w:rsidR="002241BF" w:rsidRDefault="002241BF" w:rsidP="002241B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  <w:r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Відповідно до Законів України «Про місцеве самоврядування в Україні»,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3 червня 2020 року № 483,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Гребінківська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селищна рада,</w:t>
      </w:r>
    </w:p>
    <w:p w:rsidR="002241BF" w:rsidRPr="0068586F" w:rsidRDefault="002241BF" w:rsidP="002241BF">
      <w:pPr>
        <w:spacing w:after="0"/>
        <w:ind w:firstLine="567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val="uk-UA" w:eastAsia="ru-RU"/>
        </w:rPr>
      </w:pPr>
    </w:p>
    <w:p w:rsidR="002241BF" w:rsidRDefault="002241BF" w:rsidP="002241BF">
      <w:pPr>
        <w:spacing w:after="0"/>
        <w:jc w:val="both"/>
        <w:rPr>
          <w:rFonts w:eastAsia="Times New Roman" w:cs="Times New Roman"/>
          <w:b/>
          <w:color w:val="000000"/>
          <w:szCs w:val="28"/>
          <w:shd w:val="clear" w:color="auto" w:fill="FFFFFF"/>
          <w:lang w:val="uk-UA" w:eastAsia="ru-RU"/>
        </w:rPr>
      </w:pPr>
      <w:r>
        <w:rPr>
          <w:rFonts w:eastAsia="Times New Roman" w:cs="Times New Roman"/>
          <w:b/>
          <w:color w:val="000000"/>
          <w:szCs w:val="28"/>
          <w:shd w:val="clear" w:color="auto" w:fill="FFFFFF"/>
          <w:lang w:val="uk-UA" w:eastAsia="ru-RU"/>
        </w:rPr>
        <w:t>ВИРІШИЛА:</w:t>
      </w:r>
    </w:p>
    <w:p w:rsidR="002241BF" w:rsidRDefault="002241BF" w:rsidP="002241BF">
      <w:pPr>
        <w:spacing w:after="0"/>
        <w:ind w:firstLine="567"/>
        <w:jc w:val="both"/>
        <w:rPr>
          <w:rFonts w:eastAsia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</w:pPr>
    </w:p>
    <w:p w:rsidR="002241BF" w:rsidRDefault="002241BF" w:rsidP="002241BF">
      <w:pPr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 Включити до Переліку друг</w:t>
      </w:r>
      <w:r w:rsidRPr="00867147">
        <w:rPr>
          <w:szCs w:val="28"/>
          <w:lang w:val="uk-UA"/>
        </w:rPr>
        <w:t xml:space="preserve">ого типу </w:t>
      </w:r>
      <w:r>
        <w:rPr>
          <w:szCs w:val="28"/>
          <w:lang w:val="uk-UA"/>
        </w:rPr>
        <w:t>об’єктів комунального</w:t>
      </w:r>
      <w:r w:rsidRPr="00867147">
        <w:rPr>
          <w:szCs w:val="28"/>
          <w:lang w:val="uk-UA"/>
        </w:rPr>
        <w:t xml:space="preserve"> майна приміщення</w:t>
      </w:r>
      <w:r>
        <w:rPr>
          <w:szCs w:val="28"/>
          <w:lang w:val="uk-UA"/>
        </w:rPr>
        <w:t xml:space="preserve"> 2-1 - 2-5, загальною площею 47,7 </w:t>
      </w:r>
      <w:proofErr w:type="spellStart"/>
      <w:r>
        <w:rPr>
          <w:szCs w:val="28"/>
          <w:lang w:val="uk-UA"/>
        </w:rPr>
        <w:t>кв.м</w:t>
      </w:r>
      <w:proofErr w:type="spellEnd"/>
      <w:r>
        <w:rPr>
          <w:szCs w:val="28"/>
          <w:lang w:val="uk-UA"/>
        </w:rPr>
        <w:t>,</w:t>
      </w:r>
      <w:r w:rsidRPr="00F93519">
        <w:rPr>
          <w:szCs w:val="28"/>
          <w:lang w:val="uk-UA"/>
        </w:rPr>
        <w:t xml:space="preserve"> нежитлової будівлі, </w:t>
      </w:r>
      <w:proofErr w:type="spellStart"/>
      <w:r w:rsidRPr="00F93519">
        <w:rPr>
          <w:szCs w:val="28"/>
          <w:lang w:val="uk-UA"/>
        </w:rPr>
        <w:t>адмінприміщення</w:t>
      </w:r>
      <w:proofErr w:type="spellEnd"/>
      <w:r w:rsidRPr="00F93519">
        <w:rPr>
          <w:szCs w:val="28"/>
          <w:lang w:val="uk-UA"/>
        </w:rPr>
        <w:t xml:space="preserve"> селищної ради</w:t>
      </w:r>
      <w:r>
        <w:rPr>
          <w:szCs w:val="28"/>
          <w:lang w:val="uk-UA"/>
        </w:rPr>
        <w:t xml:space="preserve"> по проспекту Науки, 2 смт Гребінки Білоцерківського району Київської області </w:t>
      </w:r>
      <w:r w:rsidRPr="00867147">
        <w:rPr>
          <w:szCs w:val="28"/>
          <w:lang w:val="uk-UA"/>
        </w:rPr>
        <w:t>дл</w:t>
      </w:r>
      <w:r>
        <w:rPr>
          <w:szCs w:val="28"/>
          <w:lang w:val="uk-UA"/>
        </w:rPr>
        <w:t>я подальшої передачі в оренду без проведення аукціону.</w:t>
      </w:r>
    </w:p>
    <w:p w:rsidR="002241BF" w:rsidRDefault="002241BF" w:rsidP="002241B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</w:p>
    <w:p w:rsidR="002241BF" w:rsidRDefault="002241BF" w:rsidP="002241B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  <w:r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2. Затвердити Перелік другого типу об’єктів комунального майна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Гребінківської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селищної ради для передачі в оренду без проведення аукціону.</w:t>
      </w:r>
    </w:p>
    <w:p w:rsidR="002241BF" w:rsidRDefault="002241BF" w:rsidP="002241B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</w:p>
    <w:p w:rsidR="002241BF" w:rsidRDefault="002241BF" w:rsidP="002241B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  <w:r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3. Контроль за виконанням даного рішення покласти на Постійну комісію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Гребінківської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селищної ради з питань комунальної власності, житлово-комунального господарства, енергозбереження та транспорту, торгівлі. </w:t>
      </w:r>
    </w:p>
    <w:p w:rsidR="002241BF" w:rsidRDefault="002241BF" w:rsidP="002241BF">
      <w:pPr>
        <w:jc w:val="center"/>
        <w:rPr>
          <w:rFonts w:eastAsia="Times New Roman" w:cs="Times New Roman"/>
          <w:b/>
          <w:color w:val="000000"/>
          <w:szCs w:val="28"/>
          <w:shd w:val="clear" w:color="auto" w:fill="FFFFFF"/>
          <w:lang w:val="uk-UA" w:eastAsia="ru-RU"/>
        </w:rPr>
      </w:pPr>
    </w:p>
    <w:p w:rsidR="002241BF" w:rsidRDefault="002241BF" w:rsidP="002241BF">
      <w:pPr>
        <w:jc w:val="center"/>
        <w:rPr>
          <w:rFonts w:eastAsia="Times New Roman" w:cs="Times New Roman"/>
          <w:b/>
          <w:color w:val="000000"/>
          <w:szCs w:val="28"/>
          <w:shd w:val="clear" w:color="auto" w:fill="FFFFFF"/>
          <w:lang w:val="uk-UA" w:eastAsia="ru-RU"/>
        </w:rPr>
      </w:pPr>
      <w:r>
        <w:rPr>
          <w:rFonts w:eastAsia="Times New Roman" w:cs="Times New Roman"/>
          <w:b/>
          <w:color w:val="000000"/>
          <w:szCs w:val="28"/>
          <w:shd w:val="clear" w:color="auto" w:fill="FFFFFF"/>
          <w:lang w:val="uk-UA" w:eastAsia="ru-RU"/>
        </w:rPr>
        <w:t>Селищний голова</w:t>
      </w:r>
      <w:r>
        <w:rPr>
          <w:rFonts w:eastAsia="Times New Roman" w:cs="Times New Roman"/>
          <w:b/>
          <w:color w:val="000000"/>
          <w:szCs w:val="28"/>
          <w:shd w:val="clear" w:color="auto" w:fill="FFFFFF"/>
          <w:lang w:val="uk-UA" w:eastAsia="ru-RU"/>
        </w:rPr>
        <w:tab/>
      </w:r>
      <w:r>
        <w:rPr>
          <w:rFonts w:eastAsia="Times New Roman" w:cs="Times New Roman"/>
          <w:b/>
          <w:color w:val="000000"/>
          <w:szCs w:val="28"/>
          <w:shd w:val="clear" w:color="auto" w:fill="FFFFFF"/>
          <w:lang w:val="uk-UA" w:eastAsia="ru-RU"/>
        </w:rPr>
        <w:tab/>
      </w:r>
      <w:r>
        <w:rPr>
          <w:rFonts w:eastAsia="Times New Roman" w:cs="Times New Roman"/>
          <w:b/>
          <w:color w:val="000000"/>
          <w:szCs w:val="28"/>
          <w:shd w:val="clear" w:color="auto" w:fill="FFFFFF"/>
          <w:lang w:val="uk-UA" w:eastAsia="ru-RU"/>
        </w:rPr>
        <w:tab/>
      </w:r>
      <w:r>
        <w:rPr>
          <w:rFonts w:eastAsia="Times New Roman" w:cs="Times New Roman"/>
          <w:b/>
          <w:color w:val="000000"/>
          <w:szCs w:val="28"/>
          <w:shd w:val="clear" w:color="auto" w:fill="FFFFFF"/>
          <w:lang w:val="uk-UA" w:eastAsia="ru-RU"/>
        </w:rPr>
        <w:tab/>
      </w:r>
      <w:r>
        <w:rPr>
          <w:rFonts w:eastAsia="Times New Roman" w:cs="Times New Roman"/>
          <w:b/>
          <w:color w:val="000000"/>
          <w:szCs w:val="28"/>
          <w:shd w:val="clear" w:color="auto" w:fill="FFFFFF"/>
          <w:lang w:val="uk-UA" w:eastAsia="ru-RU"/>
        </w:rPr>
        <w:tab/>
      </w:r>
      <w:r>
        <w:rPr>
          <w:rFonts w:eastAsia="Times New Roman" w:cs="Times New Roman"/>
          <w:b/>
          <w:color w:val="000000"/>
          <w:szCs w:val="28"/>
          <w:shd w:val="clear" w:color="auto" w:fill="FFFFFF"/>
          <w:lang w:val="uk-UA" w:eastAsia="ru-RU"/>
        </w:rPr>
        <w:tab/>
        <w:t>Роман ЗАСУХА</w:t>
      </w:r>
    </w:p>
    <w:p w:rsidR="002241BF" w:rsidRDefault="002241BF" w:rsidP="002241BF">
      <w:pPr>
        <w:jc w:val="center"/>
        <w:rPr>
          <w:rFonts w:eastAsia="Times New Roman" w:cs="Times New Roman"/>
          <w:b/>
          <w:color w:val="000000"/>
          <w:szCs w:val="28"/>
          <w:shd w:val="clear" w:color="auto" w:fill="FFFFFF"/>
          <w:lang w:val="uk-UA" w:eastAsia="ru-RU"/>
        </w:rPr>
      </w:pPr>
    </w:p>
    <w:p w:rsidR="009239DB" w:rsidRDefault="009239DB">
      <w:bookmarkStart w:id="0" w:name="_GoBack"/>
      <w:bookmarkEnd w:id="0"/>
    </w:p>
    <w:sectPr w:rsidR="00923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01"/>
    <w:rsid w:val="002241BF"/>
    <w:rsid w:val="004E3501"/>
    <w:rsid w:val="0092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3CB89-7E90-49BB-BCD2-E7699DAA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1B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2</cp:revision>
  <dcterms:created xsi:type="dcterms:W3CDTF">2022-02-15T08:32:00Z</dcterms:created>
  <dcterms:modified xsi:type="dcterms:W3CDTF">2022-02-15T08:32:00Z</dcterms:modified>
</cp:coreProperties>
</file>