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E2" w:rsidRDefault="002B76E2" w:rsidP="004200D2">
      <w:pPr>
        <w:spacing w:after="150" w:line="312" w:lineRule="atLeast"/>
        <w:textAlignment w:val="baseline"/>
        <w:rPr>
          <w:rFonts w:ascii="ProbaPro" w:eastAsia="Times New Roman" w:hAnsi="ProbaPro" w:cs="Times New Roman"/>
          <w:b/>
          <w:bCs/>
          <w:spacing w:val="15"/>
          <w:sz w:val="42"/>
          <w:szCs w:val="42"/>
          <w:lang w:eastAsia="ru-RU"/>
        </w:rPr>
      </w:pPr>
    </w:p>
    <w:p w:rsidR="002B76E2" w:rsidRPr="002B76E2" w:rsidRDefault="002B76E2" w:rsidP="002B76E2">
      <w:pPr>
        <w:spacing w:after="0" w:line="240" w:lineRule="auto"/>
        <w:ind w:left="4955" w:firstLine="709"/>
        <w:jc w:val="center"/>
        <w:rPr>
          <w:rFonts w:ascii="Times New Roman" w:hAnsi="Times New Roman"/>
          <w:sz w:val="28"/>
          <w:lang w:val="uk-UA"/>
        </w:rPr>
      </w:pPr>
      <w:r w:rsidRPr="002B76E2">
        <w:rPr>
          <w:rFonts w:ascii="Times New Roman" w:hAnsi="Times New Roman"/>
          <w:sz w:val="28"/>
          <w:lang w:val="uk-UA"/>
        </w:rPr>
        <w:t>ПРОЄКТ</w:t>
      </w:r>
    </w:p>
    <w:p w:rsidR="002B76E2" w:rsidRPr="002B76E2" w:rsidRDefault="002B76E2" w:rsidP="006866E1">
      <w:pPr>
        <w:spacing w:after="0" w:line="240" w:lineRule="auto"/>
        <w:ind w:left="5663" w:firstLine="1"/>
        <w:rPr>
          <w:rFonts w:ascii="Times New Roman" w:hAnsi="Times New Roman"/>
          <w:sz w:val="24"/>
          <w:szCs w:val="24"/>
          <w:lang w:val="uk-UA"/>
        </w:rPr>
      </w:pPr>
      <w:r w:rsidRPr="002B76E2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2B76E2" w:rsidRPr="002B76E2" w:rsidRDefault="002B76E2" w:rsidP="002B76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val="uk-UA"/>
        </w:rPr>
      </w:pPr>
    </w:p>
    <w:p w:rsidR="002B76E2" w:rsidRPr="002B76E2" w:rsidRDefault="002B76E2" w:rsidP="002B76E2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 w:rsidRPr="002B76E2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E902DE" wp14:editId="0B1FDF89">
            <wp:extent cx="542925" cy="819150"/>
            <wp:effectExtent l="1905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6E2" w:rsidRPr="002B76E2" w:rsidRDefault="002B76E2" w:rsidP="002B7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ГРЕБІНКІВСЬКА СЕЛИЩНА РАДА</w:t>
      </w:r>
    </w:p>
    <w:p w:rsidR="002B76E2" w:rsidRPr="002B76E2" w:rsidRDefault="002B76E2" w:rsidP="002B76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Білоцерківського району, </w:t>
      </w:r>
    </w:p>
    <w:p w:rsidR="002B76E2" w:rsidRPr="002B76E2" w:rsidRDefault="002B76E2" w:rsidP="002B76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2B76E2" w:rsidRPr="002B76E2" w:rsidRDefault="002B76E2" w:rsidP="002B76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76E2" w:rsidRPr="002B76E2" w:rsidRDefault="002B76E2" w:rsidP="002B76E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РІШЕННЯ</w:t>
      </w:r>
    </w:p>
    <w:p w:rsidR="002B76E2" w:rsidRPr="002B76E2" w:rsidRDefault="002B76E2" w:rsidP="002B76E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B76E2" w:rsidRPr="002B76E2" w:rsidRDefault="002B76E2" w:rsidP="002B76E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від «____» __________2021 року</w:t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смт Гребінки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№ ________</w:t>
      </w:r>
    </w:p>
    <w:p w:rsidR="002B76E2" w:rsidRPr="002B76E2" w:rsidRDefault="002B76E2" w:rsidP="002B76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2B76E2" w:rsidRPr="002B76E2" w:rsidRDefault="002B76E2" w:rsidP="002B76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2B76E2" w:rsidRDefault="002B76E2" w:rsidP="002B76E2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76E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зат</w:t>
      </w:r>
      <w:r w:rsidRPr="002B76E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вердження </w:t>
      </w:r>
      <w:r w:rsidR="004200D2"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Положення </w:t>
      </w:r>
    </w:p>
    <w:p w:rsidR="002B76E2" w:rsidRDefault="004200D2" w:rsidP="002B76E2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особистий прийом громадян </w:t>
      </w:r>
    </w:p>
    <w:p w:rsidR="004200D2" w:rsidRPr="002B76E2" w:rsidRDefault="004200D2" w:rsidP="002B76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</w:t>
      </w:r>
      <w:r w:rsidR="006866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епутатами </w:t>
      </w:r>
      <w:proofErr w:type="spellStart"/>
      <w:r w:rsidR="006866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Гребінківської</w:t>
      </w:r>
      <w:proofErr w:type="spellEnd"/>
      <w:r w:rsidR="006866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селищної ради Білоцерківського району Київської 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області 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скликання та графіку особистого прийо</w:t>
      </w:r>
      <w:r w:rsidR="006866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му громадян депутатами </w:t>
      </w:r>
      <w:proofErr w:type="spellStart"/>
      <w:r w:rsidR="009C73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Гребінківської</w:t>
      </w:r>
      <w:proofErr w:type="spellEnd"/>
      <w:r w:rsidR="009C73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866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селищної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C73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ради </w:t>
      </w:r>
    </w:p>
    <w:p w:rsidR="002B76E2" w:rsidRPr="002B76E2" w:rsidRDefault="002B76E2" w:rsidP="002B76E2">
      <w:pPr>
        <w:spacing w:after="150" w:line="312" w:lineRule="atLeast"/>
        <w:textAlignment w:val="baseline"/>
        <w:rPr>
          <w:rFonts w:ascii="ProbaPro" w:eastAsia="Times New Roman" w:hAnsi="ProbaPro" w:cs="Times New Roman"/>
          <w:b/>
          <w:bCs/>
          <w:sz w:val="42"/>
          <w:szCs w:val="42"/>
          <w:lang w:val="uk-UA" w:eastAsia="ru-RU"/>
        </w:rPr>
      </w:pPr>
    </w:p>
    <w:p w:rsidR="004200D2" w:rsidRPr="006866E1" w:rsidRDefault="004200D2" w:rsidP="006866E1">
      <w:pPr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Конституції України, Законів України «Про статус депутатів місцевих рад», «Про місцеве самоврядування в Україні», «Про звернення громадян», Указу Президента України від 07 лютого 2008 року № 109/2008 «Про першочергові заходи щодо забезпечення реалізації та гарантування конституційного права громадян на звернення до органів державної влади та органів місцевого самоврядування», з метою забезпечення реалізації конституційного права громадян на звернення та ефективної співпраці між гро</w:t>
      </w:r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мадянами та депутатами селищної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ради, вивчення громадської думки, потреб і запитів населення, розгляду пропозицій, звернень, заяв і скарг членів територіальної громади, вжиття заходів щодо забезпечення їх </w:t>
      </w:r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оперативного вирішення, </w:t>
      </w:r>
      <w:proofErr w:type="spellStart"/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Гребінківська</w:t>
      </w:r>
      <w:proofErr w:type="spellEnd"/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селищна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рада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00D2" w:rsidRPr="006866E1" w:rsidRDefault="004200D2" w:rsidP="006866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6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4200D2" w:rsidRPr="006866E1" w:rsidRDefault="004200D2" w:rsidP="006866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5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епутатами </w:t>
      </w:r>
      <w:proofErr w:type="spellStart"/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</w:t>
      </w:r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Білоцерківського</w:t>
      </w:r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Київської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VIII </w:t>
      </w:r>
      <w:proofErr w:type="spellStart"/>
      <w:proofErr w:type="gram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proofErr w:type="gram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додатком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4200D2" w:rsidRPr="006866E1" w:rsidRDefault="004200D2" w:rsidP="006866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="00154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депутатами</w:t>
      </w:r>
      <w:r w:rsidR="006866E1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</w:t>
      </w:r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Білоцерківського</w:t>
      </w:r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Київської</w:t>
      </w:r>
      <w:r w:rsidR="006866E1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66E1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="006866E1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VIII </w:t>
      </w:r>
      <w:proofErr w:type="spellStart"/>
      <w:r w:rsidR="006866E1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2021 </w:t>
      </w:r>
      <w:proofErr w:type="spellStart"/>
      <w:proofErr w:type="gram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proofErr w:type="gram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додатком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</w:p>
    <w:p w:rsidR="004200D2" w:rsidRPr="000069D5" w:rsidRDefault="000069D5" w:rsidP="006866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4200D2" w:rsidRPr="0000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200D2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00D2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4200D2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4200D2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4200D2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4200D2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4200D2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постійну комісію з питань прав людини, законності,</w:t>
      </w:r>
      <w:r w:rsidR="001547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депутатської діяльності, етики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регламенту та на постійну комісію з гуманітарних питань.</w:t>
      </w:r>
    </w:p>
    <w:p w:rsidR="009C73C6" w:rsidRDefault="009C73C6" w:rsidP="006866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00D2" w:rsidRPr="009C73C6" w:rsidRDefault="009C73C6" w:rsidP="006866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Селищний голова</w:t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Роман ЗАСУХА</w:t>
      </w: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6866E1" w:rsidRDefault="006866E1" w:rsidP="004200D2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4200D2" w:rsidRPr="009C73C6" w:rsidRDefault="004200D2" w:rsidP="00154758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Додаток</w:t>
      </w:r>
      <w:proofErr w:type="spellEnd"/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</w:p>
    <w:p w:rsidR="004200D2" w:rsidRPr="00BF6944" w:rsidRDefault="00BF6944" w:rsidP="00BF694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селищної </w:t>
      </w:r>
      <w:r w:rsidR="004200D2" w:rsidRPr="00BF6944">
        <w:rPr>
          <w:rFonts w:ascii="Times New Roman" w:eastAsia="Times New Roman" w:hAnsi="Times New Roman" w:cs="Times New Roman"/>
          <w:color w:val="000000"/>
          <w:lang w:eastAsia="ru-RU"/>
        </w:rPr>
        <w:t>ради</w:t>
      </w:r>
    </w:p>
    <w:p w:rsidR="004200D2" w:rsidRDefault="009C73C6" w:rsidP="00BF694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від</w:t>
      </w:r>
      <w:proofErr w:type="spellEnd"/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944">
        <w:rPr>
          <w:rFonts w:ascii="Times New Roman" w:eastAsia="Times New Roman" w:hAnsi="Times New Roman" w:cs="Times New Roman"/>
          <w:color w:val="000000"/>
          <w:lang w:val="uk-UA" w:eastAsia="ru-RU"/>
        </w:rPr>
        <w:t>________202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1 р. №___</w:t>
      </w:r>
      <w:r w:rsidRPr="00BF6944">
        <w:rPr>
          <w:rFonts w:ascii="Times New Roman" w:eastAsia="Times New Roman" w:hAnsi="Times New Roman" w:cs="Times New Roman"/>
          <w:color w:val="000000"/>
          <w:lang w:val="uk-UA" w:eastAsia="ru-RU"/>
        </w:rPr>
        <w:t>__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F6944" w:rsidRPr="00BF6944" w:rsidRDefault="00BF6944" w:rsidP="00BF694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00D2" w:rsidRPr="00077B1D" w:rsidRDefault="004200D2" w:rsidP="00077B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7B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ПОЛОЖЕННЯ</w:t>
      </w:r>
    </w:p>
    <w:p w:rsidR="004200D2" w:rsidRPr="00BF6944" w:rsidRDefault="004200D2" w:rsidP="00077B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особистий</w:t>
      </w:r>
      <w:proofErr w:type="spellEnd"/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прийом</w:t>
      </w:r>
      <w:proofErr w:type="spellEnd"/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громадян</w:t>
      </w:r>
      <w:proofErr w:type="spellEnd"/>
    </w:p>
    <w:p w:rsidR="004200D2" w:rsidRPr="00BF6944" w:rsidRDefault="004200D2" w:rsidP="00077B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епутатами </w:t>
      </w:r>
      <w:proofErr w:type="spellStart"/>
      <w:r w:rsid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селищної</w:t>
      </w: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ради</w:t>
      </w:r>
    </w:p>
    <w:p w:rsidR="004200D2" w:rsidRPr="00BF6944" w:rsidRDefault="00BF6944" w:rsidP="00077B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Білоцерківського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Київської</w:t>
      </w:r>
      <w:r w:rsidR="004200D2"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4200D2" w:rsidRDefault="004200D2" w:rsidP="00077B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VIII </w:t>
      </w:r>
      <w:proofErr w:type="spellStart"/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скликання</w:t>
      </w:r>
      <w:proofErr w:type="spellEnd"/>
    </w:p>
    <w:p w:rsidR="00BF6944" w:rsidRPr="00BF6944" w:rsidRDefault="00BF6944" w:rsidP="00BF6944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00D2" w:rsidRPr="00BF6944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І. ЗАГАЛЬНІ ПОЛОЖЕННЯ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депутатами</w:t>
      </w:r>
      <w:r w:rsidR="00BF6944" w:rsidRPr="00BF69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F69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BF69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</w:t>
      </w:r>
      <w:r w:rsidR="00BF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r w:rsidR="00BF69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Білоцерківського</w:t>
      </w:r>
      <w:r w:rsidR="00BF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r w:rsidR="00BF69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Київської</w:t>
      </w:r>
      <w:r w:rsidR="00BF6944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6944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="00BF6944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VIII </w:t>
      </w:r>
      <w:proofErr w:type="spellStart"/>
      <w:r w:rsidR="00BF6944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статус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рад», «Про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«Про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 Постанови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діловодства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органах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об’єднаннях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регулює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</w:t>
      </w:r>
      <w:r w:rsidR="00BF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spellEnd"/>
      <w:r w:rsidR="00BF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</w:t>
      </w:r>
      <w:proofErr w:type="spellStart"/>
      <w:r w:rsidR="00BF69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Гребінківсьої</w:t>
      </w:r>
      <w:proofErr w:type="spellEnd"/>
      <w:r w:rsidR="00BF69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Конституцією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обґрунтовану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систематично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оприлюднити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виборців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вести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виборців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заяви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скарги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оперативного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тому ж порядку,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путатами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атверджується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та оприлюднюється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фіційному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вебсайті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та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стендах в доступному для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</w:t>
      </w:r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ативних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приміщеннях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1.4.</w:t>
      </w:r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26B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часом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необхідністю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BF6944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ІІ. ЗАПИС ГРОМАДЯН НА ОСОБИСТИЙ ПРИЙОМ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депутатами</w:t>
      </w:r>
      <w:r w:rsidR="0098526B" w:rsidRPr="009852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26B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попереднім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попереднього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</w:t>
      </w:r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98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26B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з’ясовується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ім’я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батькові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адреса, номер телефону,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попередніх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з’ясування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депутат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вказує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дату і час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звернувся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входить до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 </w:t>
      </w:r>
      <w:proofErr w:type="spellStart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иконавчих</w:t>
      </w:r>
      <w:proofErr w:type="spellEnd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депутат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пояснює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 треба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звернутися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можливістю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вказує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адресу, номер телефону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порядку, та/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відносинах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підтверджують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особу 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розглядалося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депутатами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</w:t>
      </w:r>
      <w:proofErr w:type="spellStart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0EF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проводиться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BF6944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ІІІ. ОРГАНІЗАЦІЯ ТА ПРОВЕДЕННЯ ОСОБИСТОГО ПРИЙ</w:t>
      </w:r>
      <w:r w:rsidR="00ED0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ОМУ ГРОМАДЯН ДЕПУТАТ</w:t>
      </w:r>
      <w:r w:rsidR="00ED0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АМИ СЕЛИЩНОЇ</w:t>
      </w: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РАДИ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депутатом</w:t>
      </w:r>
      <w:r w:rsidR="00ED00EF" w:rsidRP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0EF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непередбачених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перешкоджають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здійсненню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переноситься,  про</w:t>
      </w:r>
      <w:proofErr w:type="gram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прибули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завчасно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незгоди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подати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опрацьовується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записатися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</w:t>
      </w:r>
      <w:r w:rsidR="00ED00EF" w:rsidRP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0EF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депутата</w:t>
      </w:r>
      <w:r w:rsidR="00ED00EF" w:rsidRP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ED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0EF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виборчого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округу, 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усієї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приділяється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вирішенню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проблем,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звертаються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бойових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інваліди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особи,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Чорнобильській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АЕС,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багатодітних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одинокі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9C73C6" w:rsidRDefault="003B7F44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</w:t>
      </w:r>
      <w:r w:rsidR="004200D2"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Радянського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Союзу,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Соціалістичної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інвалідів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Великої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Вітчизняної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жінок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присвоєне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почесне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звання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Мати-героїня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проводиться </w:t>
      </w:r>
      <w:proofErr w:type="spellStart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першочергово</w:t>
      </w:r>
      <w:proofErr w:type="spellEnd"/>
      <w:r w:rsidR="004200D2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3B7F44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</w:t>
      </w:r>
      <w:r w:rsidR="003B7F44" w:rsidRP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F44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кваліфікованого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роз’яснення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згодою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Гребінківського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селищного</w:t>
      </w:r>
      <w:r w:rsidRP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голови, може залучати до їх розгляду представників структурних підрозділів апарату Виконавчого комітету</w:t>
      </w:r>
      <w:r w:rsidR="003B7F44" w:rsidRP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 до вимог чинного законодавства України.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звертаються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можливістю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бистого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Депутат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і</w:t>
      </w:r>
      <w:proofErr w:type="gram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межах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таких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задовольнити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відмовити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посиланням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повідомивши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мотив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порядок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оскарження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скарги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потреби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громадянинові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неможливості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порядок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3.7.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порядку</w:t>
      </w:r>
      <w:proofErr w:type="gram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РЕЗУЛЬТАТИ ЗДІЙСНЕННЯ ОСОБИСТОГО</w:t>
      </w: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ПРИЙОМУ ГРОМАДЯН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долучає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депутатського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</w:t>
      </w:r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нення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скарги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листа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депутатського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всебічне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Відповідно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чинного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неоднозначних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необґрунтованих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депутатських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3B7F44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</w:t>
      </w:r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результатами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виконавцями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Вказана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F44"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надавали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зняття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з контролю,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винесення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сесії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4.5.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депутатом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формуються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справу</w:t>
      </w:r>
      <w:proofErr w:type="gram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4.6.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реєструються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депутатом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0D2" w:rsidRPr="003B7F44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ВІДПОВІДАЛЬНІСТЬ ДЕПУТАТІВ </w:t>
      </w:r>
      <w:r w:rsid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ГРЕБІНКІВСЬКОЇ СЕЛИЩНОЇ </w:t>
      </w: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РАДИ</w:t>
      </w:r>
    </w:p>
    <w:p w:rsidR="004200D2" w:rsidRPr="009C73C6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5.1.</w:t>
      </w:r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виправ</w:t>
      </w:r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довіри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виборців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бути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відкликаний</w:t>
      </w:r>
      <w:proofErr w:type="spellEnd"/>
      <w:proofErr w:type="gram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в порядку,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статус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рад».</w:t>
      </w:r>
    </w:p>
    <w:p w:rsidR="004200D2" w:rsidRDefault="004200D2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Депутат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повинен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7B1D" w:rsidRPr="009C73C6" w:rsidRDefault="00077B1D" w:rsidP="009C73C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D2" w:rsidRPr="003B7F44" w:rsidRDefault="004200D2" w:rsidP="003B7F44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7F44"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Селищний голова</w:t>
      </w:r>
      <w:r w:rsidR="003B7F44"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B7F44"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B7F44"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B7F44"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B7F44"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B7F44"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3B7F44"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Роман ЗАСУХА </w:t>
      </w:r>
    </w:p>
    <w:p w:rsidR="00D2308B" w:rsidRDefault="00D2308B">
      <w:pPr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BE7141" w:rsidRDefault="00BE7141" w:rsidP="00077B1D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141" w:rsidRDefault="00BE7141" w:rsidP="00077B1D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4758" w:rsidRDefault="00154758" w:rsidP="00077B1D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B1D" w:rsidRPr="009C73C6" w:rsidRDefault="00077B1D" w:rsidP="00077B1D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</w:p>
    <w:p w:rsidR="00077B1D" w:rsidRPr="00BF6944" w:rsidRDefault="00077B1D" w:rsidP="00077B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селищної 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ради</w:t>
      </w:r>
    </w:p>
    <w:p w:rsidR="00077B1D" w:rsidRDefault="00077B1D" w:rsidP="00077B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від</w:t>
      </w:r>
      <w:proofErr w:type="spellEnd"/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944">
        <w:rPr>
          <w:rFonts w:ascii="Times New Roman" w:eastAsia="Times New Roman" w:hAnsi="Times New Roman" w:cs="Times New Roman"/>
          <w:color w:val="000000"/>
          <w:lang w:val="uk-UA" w:eastAsia="ru-RU"/>
        </w:rPr>
        <w:t>________202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1 р. №___</w:t>
      </w:r>
      <w:r w:rsidRPr="00BF6944">
        <w:rPr>
          <w:rFonts w:ascii="Times New Roman" w:eastAsia="Times New Roman" w:hAnsi="Times New Roman" w:cs="Times New Roman"/>
          <w:color w:val="000000"/>
          <w:lang w:val="uk-UA" w:eastAsia="ru-RU"/>
        </w:rPr>
        <w:t>__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77B1D" w:rsidRPr="00077B1D" w:rsidRDefault="00077B1D" w:rsidP="00077B1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32"/>
          <w:szCs w:val="32"/>
        </w:rPr>
      </w:pPr>
    </w:p>
    <w:p w:rsidR="00077B1D" w:rsidRPr="00077B1D" w:rsidRDefault="00077B1D" w:rsidP="00077B1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32"/>
          <w:szCs w:val="32"/>
        </w:rPr>
      </w:pPr>
      <w:r w:rsidRPr="00077B1D">
        <w:rPr>
          <w:b/>
          <w:color w:val="000000"/>
          <w:sz w:val="32"/>
          <w:szCs w:val="32"/>
        </w:rPr>
        <w:t>ГРАФІК</w:t>
      </w:r>
    </w:p>
    <w:p w:rsidR="00077B1D" w:rsidRPr="00077B1D" w:rsidRDefault="00077B1D" w:rsidP="00077B1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28"/>
          <w:szCs w:val="28"/>
        </w:rPr>
      </w:pPr>
      <w:proofErr w:type="spellStart"/>
      <w:r w:rsidRPr="00077B1D">
        <w:rPr>
          <w:b/>
          <w:color w:val="000000"/>
          <w:sz w:val="28"/>
          <w:szCs w:val="28"/>
        </w:rPr>
        <w:t>особисто</w:t>
      </w:r>
      <w:r>
        <w:rPr>
          <w:b/>
          <w:color w:val="000000"/>
          <w:sz w:val="28"/>
          <w:szCs w:val="28"/>
        </w:rPr>
        <w:t>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прийому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громадян</w:t>
      </w:r>
      <w:proofErr w:type="spellEnd"/>
      <w:r>
        <w:rPr>
          <w:b/>
          <w:color w:val="000000"/>
          <w:sz w:val="28"/>
          <w:szCs w:val="28"/>
        </w:rPr>
        <w:t xml:space="preserve"> депутатами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Гребінківської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селищної ради Білоцерківського району Київської </w:t>
      </w:r>
      <w:proofErr w:type="gramStart"/>
      <w:r>
        <w:rPr>
          <w:b/>
          <w:color w:val="000000"/>
          <w:sz w:val="28"/>
          <w:szCs w:val="28"/>
          <w:lang w:val="uk-UA"/>
        </w:rPr>
        <w:t>області</w:t>
      </w:r>
      <w:r>
        <w:rPr>
          <w:b/>
          <w:color w:val="000000"/>
          <w:sz w:val="28"/>
          <w:szCs w:val="28"/>
        </w:rPr>
        <w:t xml:space="preserve"> </w:t>
      </w:r>
      <w:r w:rsidRPr="00077B1D">
        <w:rPr>
          <w:b/>
          <w:color w:val="000000"/>
          <w:sz w:val="28"/>
          <w:szCs w:val="28"/>
        </w:rPr>
        <w:t xml:space="preserve"> VIII</w:t>
      </w:r>
      <w:proofErr w:type="gramEnd"/>
      <w:r w:rsidRPr="00077B1D">
        <w:rPr>
          <w:b/>
          <w:color w:val="000000"/>
          <w:sz w:val="28"/>
          <w:szCs w:val="28"/>
        </w:rPr>
        <w:t xml:space="preserve"> </w:t>
      </w:r>
      <w:proofErr w:type="spellStart"/>
      <w:r w:rsidRPr="00077B1D">
        <w:rPr>
          <w:b/>
          <w:color w:val="000000"/>
          <w:sz w:val="28"/>
          <w:szCs w:val="28"/>
        </w:rPr>
        <w:t>скликання</w:t>
      </w:r>
      <w:proofErr w:type="spellEnd"/>
      <w:r w:rsidRPr="00077B1D">
        <w:rPr>
          <w:b/>
          <w:color w:val="000000"/>
          <w:sz w:val="28"/>
          <w:szCs w:val="28"/>
        </w:rPr>
        <w:t xml:space="preserve"> </w:t>
      </w:r>
    </w:p>
    <w:tbl>
      <w:tblPr>
        <w:tblW w:w="957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413"/>
        <w:gridCol w:w="2033"/>
        <w:gridCol w:w="2267"/>
        <w:gridCol w:w="3295"/>
      </w:tblGrid>
      <w:tr w:rsidR="00087DF0" w:rsidTr="00087DF0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570" w:type="dxa"/>
          </w:tcPr>
          <w:p w:rsidR="00087DF0" w:rsidRDefault="00087DF0" w:rsidP="00087D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087DF0" w:rsidRPr="00077B1D" w:rsidRDefault="00087DF0" w:rsidP="00087D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13" w:type="dxa"/>
          </w:tcPr>
          <w:p w:rsidR="00087DF0" w:rsidRPr="00077B1D" w:rsidRDefault="00087DF0" w:rsidP="0007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округу</w:t>
            </w:r>
          </w:p>
        </w:tc>
        <w:tc>
          <w:tcPr>
            <w:tcW w:w="2033" w:type="dxa"/>
          </w:tcPr>
          <w:p w:rsidR="00087DF0" w:rsidRPr="00077B1D" w:rsidRDefault="00087DF0" w:rsidP="0007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ПІБ Депутата </w:t>
            </w:r>
            <w:proofErr w:type="spellStart"/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Гребінківської</w:t>
            </w:r>
            <w:proofErr w:type="spellEnd"/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077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7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VIII </w:t>
            </w:r>
            <w:proofErr w:type="spellStart"/>
            <w:r w:rsidRPr="00077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скликання</w:t>
            </w:r>
            <w:proofErr w:type="spellEnd"/>
          </w:p>
        </w:tc>
        <w:tc>
          <w:tcPr>
            <w:tcW w:w="2267" w:type="dxa"/>
          </w:tcPr>
          <w:p w:rsidR="00087DF0" w:rsidRPr="00077B1D" w:rsidRDefault="00087DF0" w:rsidP="0007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населеного пункту та вулиці</w:t>
            </w:r>
          </w:p>
        </w:tc>
        <w:tc>
          <w:tcPr>
            <w:tcW w:w="3295" w:type="dxa"/>
          </w:tcPr>
          <w:p w:rsidR="00087DF0" w:rsidRPr="00077B1D" w:rsidRDefault="00087D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Дні, час та місце прийому громадян депутатом </w:t>
            </w:r>
            <w:proofErr w:type="spellStart"/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Гребінківської</w:t>
            </w:r>
            <w:proofErr w:type="spellEnd"/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077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VIII </w:t>
            </w:r>
            <w:proofErr w:type="spellStart"/>
            <w:r w:rsidRPr="00077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скликання</w:t>
            </w:r>
            <w:proofErr w:type="spellEnd"/>
          </w:p>
        </w:tc>
      </w:tr>
      <w:tr w:rsidR="00087DF0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087DF0" w:rsidRPr="00BE7141" w:rsidRDefault="00087DF0" w:rsidP="00087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413" w:type="dxa"/>
          </w:tcPr>
          <w:p w:rsidR="00087DF0" w:rsidRPr="00BE7141" w:rsidRDefault="00087DF0" w:rsidP="00087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087DF0" w:rsidRPr="00BE7141" w:rsidRDefault="00087DF0" w:rsidP="00087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087DF0" w:rsidRPr="00BE7141" w:rsidRDefault="00087DF0" w:rsidP="00087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087DF0" w:rsidRPr="00BE7141" w:rsidRDefault="00087DF0" w:rsidP="00087D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87DF0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141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087DF0" w:rsidRPr="00BE7141" w:rsidRDefault="00087DF0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87DF0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141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087DF0" w:rsidRPr="00BE7141" w:rsidRDefault="00087DF0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87DF0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141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087DF0" w:rsidRPr="00BE7141" w:rsidRDefault="00087DF0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87DF0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141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087DF0" w:rsidRPr="00BE7141" w:rsidRDefault="00087DF0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87DF0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141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087DF0" w:rsidRPr="00BE7141" w:rsidRDefault="00087DF0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87DF0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141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087DF0" w:rsidRPr="00BE7141" w:rsidRDefault="00087DF0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87DF0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141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087DF0" w:rsidRPr="00BE7141" w:rsidRDefault="00087DF0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87DF0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141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087DF0" w:rsidRPr="00BE7141" w:rsidRDefault="00087DF0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87DF0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141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087DF0" w:rsidRPr="00BE7141" w:rsidRDefault="00087DF0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087DF0" w:rsidRPr="00BE7141" w:rsidRDefault="00087DF0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18.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24.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E7141" w:rsidRPr="00BE7141" w:rsidTr="00087D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</w:tcPr>
          <w:p w:rsid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26.</w:t>
            </w:r>
          </w:p>
        </w:tc>
        <w:tc>
          <w:tcPr>
            <w:tcW w:w="141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BE7141" w:rsidRPr="00BE7141" w:rsidRDefault="00BE7141" w:rsidP="00BE7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BE7141" w:rsidRPr="00BE7141" w:rsidRDefault="00BE7141" w:rsidP="00BE71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077B1D" w:rsidRPr="00154758" w:rsidRDefault="00077B1D" w:rsidP="00154758">
      <w:pPr>
        <w:tabs>
          <w:tab w:val="left" w:pos="4110"/>
        </w:tabs>
      </w:pPr>
    </w:p>
    <w:sectPr w:rsidR="00077B1D" w:rsidRPr="00154758" w:rsidSect="00BE71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B3"/>
    <w:rsid w:val="000069D5"/>
    <w:rsid w:val="00077B1D"/>
    <w:rsid w:val="00087DF0"/>
    <w:rsid w:val="00154758"/>
    <w:rsid w:val="002B76E2"/>
    <w:rsid w:val="003B7F44"/>
    <w:rsid w:val="004200D2"/>
    <w:rsid w:val="00440AB3"/>
    <w:rsid w:val="006866E1"/>
    <w:rsid w:val="00882168"/>
    <w:rsid w:val="008E76AD"/>
    <w:rsid w:val="0098526B"/>
    <w:rsid w:val="009C73C6"/>
    <w:rsid w:val="00BE7141"/>
    <w:rsid w:val="00BF6944"/>
    <w:rsid w:val="00D2308B"/>
    <w:rsid w:val="00E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918B"/>
  <w15:chartTrackingRefBased/>
  <w15:docId w15:val="{9E64DE30-0D91-4ECF-B7C9-AB9C3207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7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5346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206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924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7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6</cp:revision>
  <cp:lastPrinted>2021-11-10T13:16:00Z</cp:lastPrinted>
  <dcterms:created xsi:type="dcterms:W3CDTF">2021-11-10T10:47:00Z</dcterms:created>
  <dcterms:modified xsi:type="dcterms:W3CDTF">2021-11-10T13:16:00Z</dcterms:modified>
</cp:coreProperties>
</file>