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2CC5D" w14:textId="77777777" w:rsidR="00CA0697" w:rsidRPr="00CA0697" w:rsidRDefault="00477B65" w:rsidP="00CA0697">
      <w:pPr>
        <w:pStyle w:val="a5"/>
        <w:jc w:val="right"/>
        <w:rPr>
          <w:rFonts w:ascii="Times New Roman" w:hAnsi="Times New Roman"/>
          <w:sz w:val="20"/>
          <w:lang w:val="uk-UA"/>
        </w:rPr>
      </w:pPr>
      <w:bookmarkStart w:id="0" w:name="_Hlk68686316"/>
      <w:bookmarkStart w:id="1" w:name="_Hlk69732548"/>
      <w:bookmarkEnd w:id="0"/>
      <w:r w:rsidRPr="00CA0697">
        <w:rPr>
          <w:rFonts w:ascii="Times New Roman" w:hAnsi="Times New Roman"/>
          <w:sz w:val="20"/>
        </w:rPr>
        <w:t xml:space="preserve">                                              </w:t>
      </w:r>
      <w:r w:rsidR="001C3E35" w:rsidRPr="00CA0697">
        <w:rPr>
          <w:rFonts w:ascii="Times New Roman" w:hAnsi="Times New Roman"/>
          <w:sz w:val="20"/>
          <w:lang w:val="uk-UA"/>
        </w:rPr>
        <w:t xml:space="preserve">     </w:t>
      </w:r>
      <w:r w:rsidRPr="00CA0697">
        <w:rPr>
          <w:rFonts w:ascii="Times New Roman" w:hAnsi="Times New Roman"/>
          <w:sz w:val="20"/>
        </w:rPr>
        <w:t xml:space="preserve">  </w:t>
      </w:r>
      <w:proofErr w:type="spellStart"/>
      <w:r w:rsidR="00CA0697" w:rsidRPr="00CA0697">
        <w:rPr>
          <w:rFonts w:ascii="Times New Roman" w:hAnsi="Times New Roman"/>
          <w:sz w:val="20"/>
          <w:lang w:val="uk-UA"/>
        </w:rPr>
        <w:t>Проєкт</w:t>
      </w:r>
      <w:proofErr w:type="spellEnd"/>
    </w:p>
    <w:p w14:paraId="48C6FA01" w14:textId="77777777" w:rsidR="00CA0697" w:rsidRPr="00CA0697" w:rsidRDefault="00CA0697" w:rsidP="00CA0697">
      <w:pPr>
        <w:pStyle w:val="a5"/>
        <w:jc w:val="right"/>
        <w:rPr>
          <w:rFonts w:ascii="Times New Roman" w:hAnsi="Times New Roman"/>
          <w:sz w:val="20"/>
          <w:lang w:val="uk-UA"/>
        </w:rPr>
      </w:pPr>
      <w:r w:rsidRPr="00CA0697">
        <w:rPr>
          <w:rFonts w:ascii="Times New Roman" w:hAnsi="Times New Roman"/>
          <w:sz w:val="20"/>
          <w:lang w:val="uk-UA"/>
        </w:rPr>
        <w:t>Начальник Відділу фінансів</w:t>
      </w:r>
    </w:p>
    <w:p w14:paraId="1471D9A0" w14:textId="77777777" w:rsidR="00CA0697" w:rsidRPr="00CA0697" w:rsidRDefault="00CA0697" w:rsidP="00CA0697">
      <w:pPr>
        <w:pStyle w:val="a5"/>
        <w:jc w:val="right"/>
        <w:rPr>
          <w:rFonts w:ascii="Times New Roman" w:hAnsi="Times New Roman"/>
          <w:sz w:val="20"/>
          <w:lang w:val="uk-UA"/>
        </w:rPr>
      </w:pPr>
      <w:r w:rsidRPr="00CA0697">
        <w:rPr>
          <w:rFonts w:ascii="Times New Roman" w:hAnsi="Times New Roman"/>
          <w:sz w:val="20"/>
          <w:lang w:val="uk-UA"/>
        </w:rPr>
        <w:t xml:space="preserve">Гребінківської селищної ради, </w:t>
      </w:r>
    </w:p>
    <w:p w14:paraId="6EB679C2" w14:textId="77777777" w:rsidR="00CA0697" w:rsidRPr="00CA0697" w:rsidRDefault="00CA0697" w:rsidP="00CA0697">
      <w:pPr>
        <w:pStyle w:val="a5"/>
        <w:jc w:val="right"/>
        <w:rPr>
          <w:rFonts w:ascii="Times New Roman" w:hAnsi="Times New Roman"/>
          <w:sz w:val="20"/>
          <w:lang w:val="uk-UA"/>
        </w:rPr>
      </w:pPr>
      <w:r w:rsidRPr="00CA0697">
        <w:rPr>
          <w:rFonts w:ascii="Times New Roman" w:hAnsi="Times New Roman"/>
          <w:sz w:val="20"/>
          <w:lang w:val="uk-UA"/>
        </w:rPr>
        <w:t>Олексій Онищенко</w:t>
      </w:r>
      <w:bookmarkEnd w:id="1"/>
    </w:p>
    <w:p w14:paraId="63BCE5B1" w14:textId="6969EEE0" w:rsidR="001C3E35" w:rsidRPr="001C3E35" w:rsidRDefault="001C3E35" w:rsidP="001C3E35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6B68F5EE" w14:textId="3F905A3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C3E35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   </w:t>
      </w:r>
      <w:r w:rsidR="001C3E3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F4AE050" wp14:editId="268C5BC5">
            <wp:extent cx="476250" cy="6381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AFA046" w14:textId="77777777" w:rsidR="00477B65" w:rsidRPr="00CA0697" w:rsidRDefault="00477B65" w:rsidP="00477B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6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ГРЕБІНКІВСЬКА СЕЛИЩНА РАДА</w:t>
      </w:r>
    </w:p>
    <w:p w14:paraId="50A47E29" w14:textId="646EF5D3" w:rsidR="00477B65" w:rsidRPr="00CA0697" w:rsidRDefault="00477B65" w:rsidP="00477B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6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</w:t>
      </w:r>
      <w:proofErr w:type="spellStart"/>
      <w:r w:rsidR="00DE6662" w:rsidRPr="00CA0697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Білоцер</w:t>
      </w:r>
      <w:r w:rsidRPr="00CA0697">
        <w:rPr>
          <w:rFonts w:ascii="Times New Roman" w:hAnsi="Times New Roman" w:cs="Times New Roman"/>
          <w:b/>
          <w:bCs/>
          <w:sz w:val="28"/>
          <w:szCs w:val="28"/>
        </w:rPr>
        <w:t>ківського</w:t>
      </w:r>
      <w:proofErr w:type="spellEnd"/>
      <w:r w:rsidRPr="00CA0697">
        <w:rPr>
          <w:rFonts w:ascii="Times New Roman" w:hAnsi="Times New Roman" w:cs="Times New Roman"/>
          <w:b/>
          <w:bCs/>
          <w:sz w:val="28"/>
          <w:szCs w:val="28"/>
        </w:rPr>
        <w:t xml:space="preserve"> району</w:t>
      </w:r>
    </w:p>
    <w:p w14:paraId="5188D7D7" w14:textId="3CB80F86" w:rsidR="00477B65" w:rsidRDefault="00477B65" w:rsidP="00477B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06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</w:t>
      </w:r>
      <w:proofErr w:type="spellStart"/>
      <w:r w:rsidRPr="00CA0697">
        <w:rPr>
          <w:rFonts w:ascii="Times New Roman" w:hAnsi="Times New Roman" w:cs="Times New Roman"/>
          <w:b/>
          <w:bCs/>
          <w:sz w:val="28"/>
          <w:szCs w:val="28"/>
        </w:rPr>
        <w:t>Київської</w:t>
      </w:r>
      <w:proofErr w:type="spellEnd"/>
      <w:r w:rsidRPr="00CA06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A0697">
        <w:rPr>
          <w:rFonts w:ascii="Times New Roman" w:hAnsi="Times New Roman" w:cs="Times New Roman"/>
          <w:b/>
          <w:bCs/>
          <w:sz w:val="28"/>
          <w:szCs w:val="28"/>
        </w:rPr>
        <w:t>області</w:t>
      </w:r>
      <w:proofErr w:type="spellEnd"/>
    </w:p>
    <w:p w14:paraId="7C38577A" w14:textId="77777777" w:rsidR="00CA0697" w:rsidRPr="00CA0697" w:rsidRDefault="00CA0697" w:rsidP="00477B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CD30FF" w14:textId="1880E553" w:rsidR="00477B65" w:rsidRDefault="00477B65" w:rsidP="00477B65">
      <w:pPr>
        <w:pStyle w:val="2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</w:t>
      </w:r>
      <w:r>
        <w:rPr>
          <w:sz w:val="28"/>
          <w:szCs w:val="28"/>
        </w:rPr>
        <w:t xml:space="preserve">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23EA5A53" w14:textId="77777777" w:rsidR="00CA0697" w:rsidRPr="00CA0697" w:rsidRDefault="00CA0697" w:rsidP="00CA0697">
      <w:pPr>
        <w:rPr>
          <w:lang w:val="uk-UA"/>
        </w:rPr>
      </w:pPr>
    </w:p>
    <w:p w14:paraId="1FDD4A9B" w14:textId="300DB4AA" w:rsidR="00477B65" w:rsidRDefault="00477B65" w:rsidP="00477B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DE6662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0E3F4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365ED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№ </w:t>
      </w:r>
      <w:r w:rsidR="00DE6662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14:paraId="67DB1746" w14:textId="3F0C9E76" w:rsidR="00477B65" w:rsidRPr="00DE6662" w:rsidRDefault="00477B65" w:rsidP="00477B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</w:p>
    <w:p w14:paraId="3357667F" w14:textId="77777777" w:rsidR="0097275F" w:rsidRDefault="00477B65" w:rsidP="009727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туристичного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1ED8A61A" w14:textId="77777777" w:rsidR="0097275F" w:rsidRDefault="00477B65" w:rsidP="0097275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Гребінк</w:t>
      </w:r>
      <w:proofErr w:type="spellEnd"/>
      <w:r w:rsidR="00DE66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івської </w:t>
      </w:r>
      <w:r w:rsidR="0097275F">
        <w:rPr>
          <w:rFonts w:ascii="Times New Roman" w:hAnsi="Times New Roman" w:cs="Times New Roman"/>
          <w:b/>
          <w:sz w:val="28"/>
          <w:szCs w:val="28"/>
          <w:lang w:val="uk-UA"/>
        </w:rPr>
        <w:t>селищної</w:t>
      </w:r>
    </w:p>
    <w:p w14:paraId="5B18CC31" w14:textId="19407069" w:rsidR="00477B65" w:rsidRDefault="00DE6662" w:rsidP="0097275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9727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2022 рік</w:t>
      </w:r>
    </w:p>
    <w:p w14:paraId="58252251" w14:textId="77777777" w:rsidR="00EB0B79" w:rsidRPr="00DE6662" w:rsidRDefault="00EB0B79" w:rsidP="0097275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7B9437" w14:textId="0378A536" w:rsidR="00477B65" w:rsidRPr="00DE6662" w:rsidRDefault="00477B65" w:rsidP="00477B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6662">
        <w:rPr>
          <w:rFonts w:ascii="Times New Roman" w:hAnsi="Times New Roman" w:cs="Times New Roman"/>
          <w:sz w:val="28"/>
          <w:szCs w:val="28"/>
          <w:lang w:val="uk-UA"/>
        </w:rPr>
        <w:t>Керуючись ст.ст.143, 144 Конституції України, Закон</w:t>
      </w:r>
      <w:r w:rsidR="0091545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DE6662">
        <w:rPr>
          <w:rFonts w:ascii="Times New Roman" w:hAnsi="Times New Roman" w:cs="Times New Roman"/>
          <w:sz w:val="28"/>
          <w:szCs w:val="28"/>
          <w:lang w:val="uk-UA"/>
        </w:rPr>
        <w:t xml:space="preserve"> України    "Про місцеве самоврядування в Україні",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662">
        <w:rPr>
          <w:rFonts w:ascii="Times New Roman" w:hAnsi="Times New Roman" w:cs="Times New Roman"/>
          <w:sz w:val="28"/>
          <w:szCs w:val="28"/>
          <w:lang w:val="uk-UA"/>
        </w:rPr>
        <w:t>Податков</w:t>
      </w:r>
      <w:r w:rsidR="00915455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DE6662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915455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DE6662">
        <w:rPr>
          <w:rFonts w:ascii="Times New Roman" w:hAnsi="Times New Roman" w:cs="Times New Roman"/>
          <w:sz w:val="28"/>
          <w:szCs w:val="28"/>
          <w:lang w:val="uk-UA"/>
        </w:rPr>
        <w:t xml:space="preserve"> України,</w:t>
      </w:r>
      <w:r w:rsidR="009154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5455" w:rsidRPr="003704B5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рекомендації </w:t>
      </w:r>
      <w:r w:rsidR="00915455" w:rsidRPr="0049213D">
        <w:rPr>
          <w:rFonts w:ascii="Times New Roman" w:hAnsi="Times New Roman"/>
          <w:sz w:val="28"/>
          <w:szCs w:val="28"/>
          <w:lang w:val="uk-UA"/>
        </w:rPr>
        <w:t>коміс</w:t>
      </w:r>
      <w:r w:rsidR="00915455">
        <w:rPr>
          <w:rFonts w:ascii="Times New Roman" w:hAnsi="Times New Roman"/>
          <w:sz w:val="28"/>
          <w:szCs w:val="28"/>
          <w:lang w:val="uk-UA"/>
        </w:rPr>
        <w:t>ії з питань фінансів, бюджету, планування, соціально-економічного розвитку, інвестицій та міжнародного співробітництва</w:t>
      </w:r>
      <w:r w:rsidR="00915455" w:rsidRPr="003704B5">
        <w:rPr>
          <w:rFonts w:ascii="Times New Roman" w:hAnsi="Times New Roman" w:cs="Times New Roman"/>
          <w:sz w:val="28"/>
          <w:szCs w:val="28"/>
          <w:lang w:val="uk-UA"/>
        </w:rPr>
        <w:t>, погодження постійних комісій селищної ради</w:t>
      </w:r>
      <w:r w:rsidR="0091545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E6662">
        <w:rPr>
          <w:rFonts w:ascii="Times New Roman" w:hAnsi="Times New Roman" w:cs="Times New Roman"/>
          <w:sz w:val="28"/>
          <w:szCs w:val="28"/>
          <w:lang w:val="uk-UA"/>
        </w:rPr>
        <w:t xml:space="preserve">  селищна рада </w:t>
      </w:r>
    </w:p>
    <w:p w14:paraId="08F2051C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 w:rsidRPr="00DE666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47BAB1DA" w14:textId="46509FBF" w:rsidR="00477B65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69732722"/>
      <w:proofErr w:type="spellStart"/>
      <w:r>
        <w:rPr>
          <w:rFonts w:ascii="Times New Roman" w:hAnsi="Times New Roman" w:cs="Times New Roman"/>
          <w:sz w:val="28"/>
          <w:szCs w:val="28"/>
        </w:rPr>
        <w:t>Гребінк</w:t>
      </w:r>
      <w:proofErr w:type="spellEnd"/>
      <w:r w:rsidR="00DE6662">
        <w:rPr>
          <w:rFonts w:ascii="Times New Roman" w:hAnsi="Times New Roman" w:cs="Times New Roman"/>
          <w:sz w:val="28"/>
          <w:szCs w:val="28"/>
          <w:lang w:val="uk-UA"/>
        </w:rPr>
        <w:t xml:space="preserve">івської 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DE6662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туристичний збір.</w:t>
      </w:r>
    </w:p>
    <w:p w14:paraId="1E0D3051" w14:textId="77777777" w:rsidR="00AD4601" w:rsidRDefault="00AD4601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45D840" w14:textId="582B48A6" w:rsidR="00477B65" w:rsidRDefault="00477B65" w:rsidP="00477B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2. Ставка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кожну добу тимчасового розміщення особи у місцях проживання (ночівлі)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відсотка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для внутрішнього туризму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для в'їзного туризму від розміру мінімальної заробітної плати, встановленої законом на 1 січня звітного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(податкового) року, для однієї особи за одну добу тимчасового розміщення.  </w:t>
      </w:r>
    </w:p>
    <w:p w14:paraId="0F8EF999" w14:textId="77777777" w:rsidR="00AD4601" w:rsidRDefault="00AD4601" w:rsidP="00477B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860A34" w14:textId="7B0A2EA2" w:rsidR="00477B65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Затвердити Положення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 1). </w:t>
      </w:r>
    </w:p>
    <w:p w14:paraId="50ABE4B4" w14:textId="77777777" w:rsidR="00AD4601" w:rsidRDefault="00AD4601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426FDE" w14:textId="6D719DF0" w:rsidR="00477B65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01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E666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року.</w:t>
      </w:r>
    </w:p>
    <w:p w14:paraId="3AC4E424" w14:textId="77777777" w:rsidR="00AD4601" w:rsidRDefault="00AD4601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CA5E9B" w14:textId="77777777" w:rsidR="00477B65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опублікувати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офіційному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Гребінківської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149C3AAD" w14:textId="2E711EE8" w:rsidR="00477B65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абезпечити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органу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4BB7E5A" w14:textId="77777777" w:rsidR="00AD4601" w:rsidRDefault="00AD4601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1D0A64" w14:textId="67EB14E4" w:rsidR="00002B8C" w:rsidRDefault="00477B65" w:rsidP="00002B8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CA0697" w:rsidRPr="0049213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CA0697">
        <w:rPr>
          <w:rFonts w:ascii="Times New Roman" w:hAnsi="Times New Roman"/>
          <w:sz w:val="28"/>
          <w:szCs w:val="28"/>
          <w:lang w:val="uk-UA"/>
        </w:rPr>
        <w:t>з питань фінансів, бюджету, планування, соціально-економічного розвитку, інвестицій та міжнародного співробітництва.</w:t>
      </w:r>
    </w:p>
    <w:p w14:paraId="408D52A2" w14:textId="08A7E899" w:rsidR="00AD4601" w:rsidRDefault="00AD4601" w:rsidP="00002B8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92DD98" w14:textId="77777777" w:rsidR="00AD4601" w:rsidRDefault="00AD4601" w:rsidP="00002B8C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83B492" w14:textId="0124A1E8" w:rsidR="00477B65" w:rsidRPr="00002B8C" w:rsidRDefault="00477B65" w:rsidP="00477B6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B327F1" w14:textId="79814711" w:rsidR="00477B65" w:rsidRPr="0097275F" w:rsidRDefault="00477B65" w:rsidP="00477B6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7275F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proofErr w:type="spellStart"/>
      <w:r w:rsidRPr="0097275F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97275F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   </w:t>
      </w:r>
      <w:r w:rsidR="00DE6662" w:rsidRPr="0097275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Роман Засуха</w:t>
      </w:r>
    </w:p>
    <w:p w14:paraId="17103FC4" w14:textId="0682D0D7" w:rsidR="00477B65" w:rsidRDefault="00477B65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</w:p>
    <w:p w14:paraId="639277E8" w14:textId="050EFB24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C55139" w14:textId="6EC9B392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FAED43" w14:textId="176CFBAF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B0021F8" w14:textId="5F24062D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0DD972" w14:textId="225BAFE0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76E677" w14:textId="16741EA7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FC8A1B7" w14:textId="4EF0DA66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F74AB5" w14:textId="11F9B874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26048C" w14:textId="3189307F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165678" w14:textId="2F002DBC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E74DC1" w14:textId="289EB164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B081FB8" w14:textId="31B5C03E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9CE1AB" w14:textId="318A1A1D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A189ED5" w14:textId="3D92121E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7CDE057" w14:textId="20244279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16DFC5" w14:textId="4A934ACD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A98A32" w14:textId="76274CF8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C0B7C2" w14:textId="68567C71" w:rsidR="00CA0697" w:rsidRDefault="00CA0697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56AF561" w14:textId="3F20556C" w:rsidR="00477B65" w:rsidRDefault="00477B65" w:rsidP="001F02CF">
      <w:pPr>
        <w:widowControl w:val="0"/>
        <w:tabs>
          <w:tab w:val="right" w:pos="9355"/>
        </w:tabs>
        <w:spacing w:line="240" w:lineRule="auto"/>
        <w:ind w:left="6663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</w:t>
      </w:r>
    </w:p>
    <w:p w14:paraId="40A02B08" w14:textId="28CC1564" w:rsidR="001F02CF" w:rsidRDefault="001F02CF" w:rsidP="001F02CF">
      <w:pPr>
        <w:widowControl w:val="0"/>
        <w:tabs>
          <w:tab w:val="right" w:pos="9355"/>
        </w:tabs>
        <w:spacing w:line="240" w:lineRule="auto"/>
        <w:ind w:left="666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№________</w:t>
      </w:r>
    </w:p>
    <w:p w14:paraId="385D706D" w14:textId="227AAA77" w:rsidR="001F02CF" w:rsidRPr="001F02CF" w:rsidRDefault="001F02CF" w:rsidP="001F02CF">
      <w:pPr>
        <w:widowControl w:val="0"/>
        <w:tabs>
          <w:tab w:val="right" w:pos="9355"/>
        </w:tabs>
        <w:spacing w:line="240" w:lineRule="auto"/>
        <w:ind w:left="666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_________2021 року</w:t>
      </w:r>
    </w:p>
    <w:p w14:paraId="53546666" w14:textId="77777777" w:rsidR="00477B65" w:rsidRDefault="00477B65" w:rsidP="00477B65">
      <w:pPr>
        <w:tabs>
          <w:tab w:val="right" w:pos="935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7E940ED" w14:textId="77777777" w:rsidR="00477B65" w:rsidRDefault="00477B65" w:rsidP="00477B65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ПОЛОЖЕННЯ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7A6CB72F" w14:textId="185479EB" w:rsidR="00477B65" w:rsidRDefault="00477B65" w:rsidP="00477B65">
      <w:pPr>
        <w:tabs>
          <w:tab w:val="left" w:pos="42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обчислення та сплати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туристичн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3E35">
        <w:rPr>
          <w:rFonts w:ascii="Times New Roman" w:hAnsi="Times New Roman" w:cs="Times New Roman"/>
          <w:b/>
          <w:sz w:val="28"/>
          <w:szCs w:val="28"/>
        </w:rPr>
        <w:t>Гребінк</w:t>
      </w:r>
      <w:r w:rsidR="001C3E35">
        <w:rPr>
          <w:rFonts w:ascii="Times New Roman" w:hAnsi="Times New Roman" w:cs="Times New Roman"/>
          <w:b/>
          <w:sz w:val="28"/>
          <w:szCs w:val="28"/>
          <w:lang w:val="uk-UA"/>
        </w:rPr>
        <w:t>івської</w:t>
      </w:r>
      <w:proofErr w:type="spellEnd"/>
      <w:r w:rsidR="001C3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75F">
        <w:rPr>
          <w:rFonts w:ascii="Times New Roman" w:hAnsi="Times New Roman" w:cs="Times New Roman"/>
          <w:b/>
          <w:sz w:val="28"/>
          <w:szCs w:val="28"/>
          <w:lang w:val="uk-UA"/>
        </w:rPr>
        <w:t>селищної</w:t>
      </w:r>
      <w:r w:rsidR="001C3E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</w:t>
      </w:r>
    </w:p>
    <w:p w14:paraId="37BC8647" w14:textId="39F3F9B6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Туристичний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зараховуються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r w:rsidR="008B3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Гребінк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>івської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78238A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Платники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59F8457D" w14:textId="3F7C6936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іноземці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 на якій діє рішення селищної ради про встановлення туристичного збору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зобов'язанням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строк.</w:t>
      </w:r>
    </w:p>
    <w:p w14:paraId="248EBCE1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Платниками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особи,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12F0CFDE" w14:textId="6D16670F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>на території громади</w:t>
      </w:r>
      <w:r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найму;</w:t>
      </w:r>
    </w:p>
    <w:p w14:paraId="3B63401B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особи,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прибули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відрядження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699F1815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інваліди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діти-інваліди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особи,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супроводжують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інвалідів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дітей-інвалідів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супроводжуючого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176BDA63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ветерани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учасники АТО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A5CC01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наслідків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аварії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Чорнобильській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АЕС;</w:t>
      </w:r>
    </w:p>
    <w:p w14:paraId="368FF324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18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4B6F8F6F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Ставка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11DE699F" w14:textId="654AC79B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Ставка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кожну добу тимчасового розміщення особи у місцях проживання (ночівлі)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0,5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відсотка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для внутрішнього туризму 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для в'їзного туризму від розміру мінімальної заробітної плати, встановленої законом на 1 січня звітного(податкового) року, для однієї особи за одну добу тимчасового розміщення.  </w:t>
      </w:r>
    </w:p>
    <w:p w14:paraId="1C86B981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База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справляння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77873AF0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4.1. Базою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загальна кількість діб тимчасового розміщення у місцях проживання (ночівлі)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підпунктом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5.1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Положення.</w:t>
      </w:r>
    </w:p>
    <w:p w14:paraId="19ED086B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Податкові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агенти</w:t>
      </w:r>
      <w:proofErr w:type="spellEnd"/>
    </w:p>
    <w:p w14:paraId="3568B4D5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Справляння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0CEE1F8E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кімнат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відпочинку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кемпінгів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мотелів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гуртожитків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приїжджих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санаторно-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курортними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закладами;</w:t>
      </w:r>
    </w:p>
    <w:p w14:paraId="263D4BB3" w14:textId="6AE80D4D" w:rsidR="00477B65" w:rsidRDefault="00477B65" w:rsidP="00477B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квартирно-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посередницькими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направляють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неорганізованих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метою їх тимчасового розміщення у місцях проживання (ночівлі), визначених ст. 268.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Подакового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кодексу України, що </w:t>
      </w:r>
      <w:r>
        <w:rPr>
          <w:rFonts w:ascii="Times New Roman" w:hAnsi="Times New Roman" w:cs="Times New Roman"/>
          <w:sz w:val="28"/>
          <w:szCs w:val="28"/>
        </w:rPr>
        <w:t xml:space="preserve">належать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особам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договором найму.</w:t>
      </w:r>
    </w:p>
    <w:p w14:paraId="188DE5F3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Особливості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справляння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16BB5F8A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агенти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справляють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тимчасовим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ночівлею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зазначають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сплаченого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рядком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квитанції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D4CF6D1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Порядок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сплати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</w:p>
    <w:p w14:paraId="7CA586EA" w14:textId="07F3A8DD" w:rsidR="00477B65" w:rsidRPr="00B237EB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агент,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</w:t>
      </w:r>
      <w:r w:rsidR="009727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тимчасового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проживання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не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агента,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агента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фіскальної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місцезнаходженням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підрозділу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7535BAC9" w14:textId="77777777" w:rsidR="000F5A34" w:rsidRPr="000F5A34" w:rsidRDefault="000F5A34" w:rsidP="00477B6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7.2.Податкові агенти сплачують збір за своїм місцем знаходження щоквартально, у визначений для квартального звітного періоду строк та відповідно до податкової декларації за звітний квартал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268.7.1.ПКУ).</w:t>
      </w:r>
    </w:p>
    <w:p w14:paraId="294BB3EC" w14:textId="77777777" w:rsidR="00477B65" w:rsidRDefault="00477B65" w:rsidP="00477B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Податковий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період</w:t>
      </w:r>
      <w:proofErr w:type="spellEnd"/>
    </w:p>
    <w:p w14:paraId="584224CC" w14:textId="77777777" w:rsidR="00477B65" w:rsidRDefault="00477B65" w:rsidP="00477B6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податковий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звітний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календарному кварталу.</w:t>
      </w:r>
    </w:p>
    <w:p w14:paraId="7C8A8B8F" w14:textId="77777777" w:rsidR="00477B65" w:rsidRDefault="00477B65" w:rsidP="00477B65">
      <w:pPr>
        <w:pStyle w:val="21"/>
        <w:ind w:left="360" w:hanging="360"/>
        <w:jc w:val="left"/>
        <w:rPr>
          <w:b/>
          <w:szCs w:val="28"/>
        </w:rPr>
      </w:pPr>
      <w:r>
        <w:rPr>
          <w:b/>
          <w:szCs w:val="28"/>
        </w:rPr>
        <w:t>9. Відповідальність</w:t>
      </w:r>
    </w:p>
    <w:p w14:paraId="6A18EAE7" w14:textId="77777777" w:rsidR="00477B65" w:rsidRDefault="00477B65" w:rsidP="00477B65">
      <w:pPr>
        <w:pStyle w:val="21"/>
        <w:ind w:left="360" w:hanging="360"/>
        <w:rPr>
          <w:szCs w:val="28"/>
        </w:rPr>
      </w:pPr>
      <w:r>
        <w:rPr>
          <w:szCs w:val="28"/>
        </w:rPr>
        <w:t>9.1. Відповідальність за повноту нарахування та своєчасність сплати  податку покладається на платників відповідно до чинного законодавства.</w:t>
      </w:r>
    </w:p>
    <w:p w14:paraId="58F886CB" w14:textId="77777777" w:rsidR="00477B65" w:rsidRDefault="00477B65" w:rsidP="00477B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15802A5" w14:textId="77777777" w:rsidR="00477B65" w:rsidRDefault="00477B65" w:rsidP="00477B6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6E2C9F53" w14:textId="72059D99" w:rsidR="00965D24" w:rsidRPr="00477B65" w:rsidRDefault="0097275F" w:rsidP="0097275F">
      <w:pPr>
        <w:ind w:firstLine="708"/>
        <w:jc w:val="both"/>
        <w:rPr>
          <w:lang w:val="uk-UA"/>
        </w:rPr>
      </w:pPr>
      <w:r w:rsidRPr="0097275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 w:rsidRPr="0097275F">
        <w:rPr>
          <w:rFonts w:ascii="Times New Roman" w:hAnsi="Times New Roman" w:cs="Times New Roman"/>
          <w:b/>
          <w:bCs/>
          <w:sz w:val="28"/>
          <w:szCs w:val="28"/>
        </w:rPr>
        <w:t>Селищний</w:t>
      </w:r>
      <w:proofErr w:type="spellEnd"/>
      <w:r w:rsidRPr="0097275F">
        <w:rPr>
          <w:rFonts w:ascii="Times New Roman" w:hAnsi="Times New Roman" w:cs="Times New Roman"/>
          <w:b/>
          <w:bCs/>
          <w:sz w:val="28"/>
          <w:szCs w:val="28"/>
        </w:rPr>
        <w:t xml:space="preserve"> голова                                          </w:t>
      </w:r>
      <w:r w:rsidRPr="0097275F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Роман Засуха</w:t>
      </w:r>
    </w:p>
    <w:sectPr w:rsidR="00965D24" w:rsidRPr="00477B65" w:rsidSect="00CA069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65"/>
    <w:rsid w:val="00002B8C"/>
    <w:rsid w:val="000E3F49"/>
    <w:rsid w:val="000F3BED"/>
    <w:rsid w:val="000F5A34"/>
    <w:rsid w:val="001365ED"/>
    <w:rsid w:val="001C3E35"/>
    <w:rsid w:val="001F02CF"/>
    <w:rsid w:val="00477B65"/>
    <w:rsid w:val="007B79A7"/>
    <w:rsid w:val="008B39EE"/>
    <w:rsid w:val="00915455"/>
    <w:rsid w:val="00965D24"/>
    <w:rsid w:val="0097275F"/>
    <w:rsid w:val="009B23BB"/>
    <w:rsid w:val="00AD4601"/>
    <w:rsid w:val="00B237EB"/>
    <w:rsid w:val="00CA0697"/>
    <w:rsid w:val="00D579B6"/>
    <w:rsid w:val="00DE6662"/>
    <w:rsid w:val="00EB0B79"/>
    <w:rsid w:val="00FA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5D04"/>
  <w15:docId w15:val="{0CDC0783-D6E5-4BA2-BCB8-3CA4BF265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3BB"/>
  </w:style>
  <w:style w:type="paragraph" w:styleId="2">
    <w:name w:val="heading 2"/>
    <w:basedOn w:val="a"/>
    <w:next w:val="a"/>
    <w:link w:val="20"/>
    <w:semiHidden/>
    <w:unhideWhenUsed/>
    <w:qFormat/>
    <w:rsid w:val="00477B65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7B65"/>
    <w:rPr>
      <w:rFonts w:ascii="Times New Roman" w:eastAsia="Times New Roman" w:hAnsi="Times New Roman" w:cs="Times New Roman"/>
      <w:b/>
      <w:sz w:val="26"/>
      <w:szCs w:val="20"/>
      <w:lang w:val="uk-UA"/>
    </w:rPr>
  </w:style>
  <w:style w:type="paragraph" w:styleId="21">
    <w:name w:val="Body Text Indent 2"/>
    <w:basedOn w:val="a"/>
    <w:link w:val="210"/>
    <w:semiHidden/>
    <w:unhideWhenUsed/>
    <w:rsid w:val="00477B6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uiPriority w:val="99"/>
    <w:semiHidden/>
    <w:rsid w:val="00477B65"/>
  </w:style>
  <w:style w:type="character" w:customStyle="1" w:styleId="210">
    <w:name w:val="Основной текст с отступом 2 Знак1"/>
    <w:basedOn w:val="a0"/>
    <w:link w:val="21"/>
    <w:semiHidden/>
    <w:locked/>
    <w:rsid w:val="00477B65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7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B6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rsid w:val="00002B8C"/>
    <w:pPr>
      <w:spacing w:after="0" w:line="240" w:lineRule="auto"/>
      <w:jc w:val="center"/>
    </w:pPr>
    <w:rPr>
      <w:rFonts w:ascii="Courier" w:eastAsia="Times New Roman" w:hAnsi="Courier" w:cs="Times New Roman"/>
      <w:sz w:val="36"/>
      <w:szCs w:val="20"/>
    </w:rPr>
  </w:style>
  <w:style w:type="character" w:customStyle="1" w:styleId="a6">
    <w:name w:val="Заголовок Знак"/>
    <w:basedOn w:val="a0"/>
    <w:link w:val="a5"/>
    <w:uiPriority w:val="99"/>
    <w:rsid w:val="00002B8C"/>
    <w:rPr>
      <w:rFonts w:ascii="Courier" w:eastAsia="Times New Roman" w:hAnsi="Courier" w:cs="Times New Roman"/>
      <w:sz w:val="36"/>
      <w:szCs w:val="20"/>
    </w:rPr>
  </w:style>
  <w:style w:type="paragraph" w:styleId="a7">
    <w:name w:val="List Paragraph"/>
    <w:basedOn w:val="a"/>
    <w:uiPriority w:val="34"/>
    <w:qFormat/>
    <w:rsid w:val="00AD4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7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AdminPC</cp:lastModifiedBy>
  <cp:revision>2</cp:revision>
  <cp:lastPrinted>2020-06-15T11:28:00Z</cp:lastPrinted>
  <dcterms:created xsi:type="dcterms:W3CDTF">2021-07-05T08:25:00Z</dcterms:created>
  <dcterms:modified xsi:type="dcterms:W3CDTF">2021-07-05T08:25:00Z</dcterms:modified>
</cp:coreProperties>
</file>